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46" w:rsidRPr="002D6046" w:rsidRDefault="002D6046" w:rsidP="002D6046">
      <w:pPr>
        <w:jc w:val="center"/>
        <w:rPr>
          <w:rFonts w:ascii="微软雅黑" w:eastAsia="微软雅黑"/>
          <w:b/>
          <w:color w:val="000000"/>
          <w:sz w:val="36"/>
          <w:szCs w:val="36"/>
          <w:shd w:val="clear" w:color="auto" w:fill="FFFFFF"/>
        </w:rPr>
      </w:pPr>
      <w:r w:rsidRPr="002D6046">
        <w:rPr>
          <w:rFonts w:ascii="微软雅黑" w:eastAsia="微软雅黑" w:hint="eastAsia"/>
          <w:b/>
          <w:color w:val="000000"/>
          <w:sz w:val="36"/>
          <w:szCs w:val="36"/>
          <w:shd w:val="clear" w:color="auto" w:fill="FFFFFF"/>
        </w:rPr>
        <w:t>关于做好201</w:t>
      </w:r>
      <w:r w:rsidRPr="002D6046">
        <w:rPr>
          <w:rFonts w:ascii="微软雅黑" w:eastAsia="微软雅黑" w:hint="eastAsia"/>
          <w:b/>
          <w:color w:val="000000"/>
          <w:sz w:val="36"/>
          <w:szCs w:val="36"/>
          <w:shd w:val="clear" w:color="auto" w:fill="FFFFFF"/>
        </w:rPr>
        <w:t>7</w:t>
      </w:r>
      <w:r w:rsidRPr="002D6046">
        <w:rPr>
          <w:rFonts w:ascii="微软雅黑" w:eastAsia="微软雅黑" w:hint="eastAsia"/>
          <w:b/>
          <w:color w:val="000000"/>
          <w:sz w:val="36"/>
          <w:szCs w:val="36"/>
          <w:shd w:val="clear" w:color="auto" w:fill="FFFFFF"/>
        </w:rPr>
        <w:t>年度安徽省社科规划项目</w:t>
      </w:r>
    </w:p>
    <w:p w:rsidR="002D6046" w:rsidRPr="002D6046" w:rsidRDefault="002D6046" w:rsidP="002D6046">
      <w:pPr>
        <w:jc w:val="center"/>
        <w:rPr>
          <w:rFonts w:ascii="微软雅黑" w:eastAsia="微软雅黑" w:hint="eastAsia"/>
          <w:b/>
          <w:color w:val="000000"/>
          <w:sz w:val="36"/>
          <w:szCs w:val="36"/>
          <w:shd w:val="clear" w:color="auto" w:fill="FFFFFF"/>
        </w:rPr>
      </w:pPr>
      <w:r w:rsidRPr="002D6046">
        <w:rPr>
          <w:rFonts w:ascii="微软雅黑" w:eastAsia="微软雅黑" w:hint="eastAsia"/>
          <w:b/>
          <w:color w:val="000000"/>
          <w:sz w:val="36"/>
          <w:szCs w:val="36"/>
          <w:shd w:val="clear" w:color="auto" w:fill="FFFFFF"/>
        </w:rPr>
        <w:t>申报工作的通知</w:t>
      </w:r>
    </w:p>
    <w:p w:rsidR="002D6046" w:rsidRDefault="002D6046" w:rsidP="002D6046">
      <w:pPr>
        <w:rPr>
          <w:rFonts w:ascii="仿宋_GB2312" w:eastAsia="仿宋_GB2312" w:hint="eastAsia"/>
          <w:color w:val="000000"/>
          <w:sz w:val="28"/>
          <w:szCs w:val="28"/>
          <w:shd w:val="clear" w:color="auto" w:fill="FFFFFF"/>
        </w:rPr>
      </w:pPr>
    </w:p>
    <w:p w:rsidR="002D6046" w:rsidRDefault="002D6046" w:rsidP="00731626">
      <w:pPr>
        <w:spacing w:line="580" w:lineRule="exact"/>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各单位：</w:t>
      </w:r>
    </w:p>
    <w:p w:rsidR="002D6046" w:rsidRDefault="002D604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《201</w:t>
      </w:r>
      <w:r>
        <w:rPr>
          <w:rFonts w:ascii="仿宋_GB2312" w:eastAsia="仿宋_GB2312" w:hint="eastAsia"/>
          <w:color w:val="000000"/>
          <w:sz w:val="28"/>
          <w:szCs w:val="28"/>
          <w:shd w:val="clear" w:color="auto" w:fill="FFFFFF"/>
        </w:rPr>
        <w:t>7</w:t>
      </w:r>
      <w:r>
        <w:rPr>
          <w:rFonts w:ascii="仿宋_GB2312" w:eastAsia="仿宋_GB2312" w:hint="eastAsia"/>
          <w:color w:val="000000"/>
          <w:sz w:val="28"/>
          <w:szCs w:val="28"/>
          <w:shd w:val="clear" w:color="auto" w:fill="FFFFFF"/>
        </w:rPr>
        <w:t>年度安徽省哲学社会科学规划项目课题指南》已在安徽</w:t>
      </w:r>
      <w:proofErr w:type="gramStart"/>
      <w:r>
        <w:rPr>
          <w:rFonts w:ascii="仿宋_GB2312" w:eastAsia="仿宋_GB2312" w:hint="eastAsia"/>
          <w:color w:val="000000"/>
          <w:sz w:val="28"/>
          <w:szCs w:val="28"/>
          <w:shd w:val="clear" w:color="auto" w:fill="FFFFFF"/>
        </w:rPr>
        <w:t>社科网</w:t>
      </w:r>
      <w:proofErr w:type="gramEnd"/>
      <w:r>
        <w:rPr>
          <w:rFonts w:ascii="仿宋_GB2312" w:eastAsia="仿宋_GB2312" w:hint="eastAsia"/>
          <w:color w:val="000000"/>
          <w:sz w:val="28"/>
          <w:szCs w:val="28"/>
          <w:shd w:val="clear" w:color="auto" w:fill="FFFFFF"/>
        </w:rPr>
        <w:t>发布，为做好我院申报工作，现将有关事项通知如下：</w:t>
      </w:r>
    </w:p>
    <w:p w:rsidR="002D6046" w:rsidRDefault="002D604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一、申报省社科规划项目必须在《课题指南》的指导下进行。《课题指南</w:t>
      </w:r>
      <w:proofErr w:type="gramStart"/>
      <w:r>
        <w:rPr>
          <w:rFonts w:ascii="仿宋_GB2312" w:eastAsia="仿宋_GB2312" w:hint="eastAsia"/>
          <w:color w:val="000000"/>
          <w:sz w:val="28"/>
          <w:szCs w:val="28"/>
          <w:shd w:val="clear" w:color="auto" w:fill="FFFFFF"/>
        </w:rPr>
        <w:t>》</w:t>
      </w:r>
      <w:proofErr w:type="gramEnd"/>
      <w:r>
        <w:rPr>
          <w:rFonts w:ascii="仿宋_GB2312" w:eastAsia="仿宋_GB2312" w:hint="eastAsia"/>
          <w:color w:val="000000"/>
          <w:sz w:val="28"/>
          <w:szCs w:val="28"/>
          <w:shd w:val="clear" w:color="auto" w:fill="FFFFFF"/>
        </w:rPr>
        <w:t>只规定重点研究领域、范围和方向，不列具体题目，申请人可按照要求自行设计申报题目。同时，在符合《课题指南》的指导思想和基本要求的前提下，允许申请人根据自己的研究兴趣和学术积累申报自选课题。</w:t>
      </w:r>
    </w:p>
    <w:p w:rsidR="002D6046" w:rsidRDefault="002D604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二、本年度项目设置重点项目、一般项目、青年项目</w:t>
      </w:r>
      <w:r>
        <w:rPr>
          <w:rFonts w:ascii="仿宋_GB2312" w:eastAsia="仿宋_GB2312" w:hint="eastAsia"/>
          <w:color w:val="000000"/>
          <w:sz w:val="28"/>
          <w:szCs w:val="28"/>
          <w:shd w:val="clear" w:color="auto" w:fill="FFFFFF"/>
        </w:rPr>
        <w:t>（</w:t>
      </w:r>
      <w:r w:rsidRPr="002D6046">
        <w:rPr>
          <w:rFonts w:ascii="仿宋_GB2312" w:eastAsia="仿宋_GB2312" w:hint="eastAsia"/>
          <w:color w:val="000000"/>
          <w:sz w:val="28"/>
          <w:szCs w:val="28"/>
          <w:shd w:val="clear" w:color="auto" w:fill="FFFFFF"/>
        </w:rPr>
        <w:t>青年项目申请人须具有中级以上专业技术职称或具有博士学位，且年龄不得超过39</w:t>
      </w:r>
      <w:r>
        <w:rPr>
          <w:rFonts w:ascii="仿宋_GB2312" w:eastAsia="仿宋_GB2312" w:hint="eastAsia"/>
          <w:color w:val="000000"/>
          <w:sz w:val="28"/>
          <w:szCs w:val="28"/>
          <w:shd w:val="clear" w:color="auto" w:fill="FFFFFF"/>
        </w:rPr>
        <w:t>周岁，</w:t>
      </w:r>
      <w:r w:rsidRPr="00731626">
        <w:rPr>
          <w:rFonts w:ascii="仿宋_GB2312" w:eastAsia="仿宋_GB2312" w:hint="eastAsia"/>
          <w:b/>
          <w:color w:val="000000"/>
          <w:sz w:val="28"/>
          <w:szCs w:val="28"/>
          <w:shd w:val="clear" w:color="auto" w:fill="FFFFFF"/>
        </w:rPr>
        <w:t>包括课题组成员，1978年4月30</w:t>
      </w:r>
      <w:r w:rsidRPr="00731626">
        <w:rPr>
          <w:rFonts w:ascii="仿宋_GB2312" w:eastAsia="仿宋_GB2312" w:hint="eastAsia"/>
          <w:b/>
          <w:color w:val="000000"/>
          <w:sz w:val="28"/>
          <w:szCs w:val="28"/>
          <w:shd w:val="clear" w:color="auto" w:fill="FFFFFF"/>
        </w:rPr>
        <w:t>日后出生</w:t>
      </w:r>
      <w:r>
        <w:rPr>
          <w:rFonts w:ascii="仿宋_GB2312" w:eastAsia="仿宋_GB2312" w:hint="eastAsia"/>
          <w:color w:val="000000"/>
          <w:sz w:val="28"/>
          <w:szCs w:val="28"/>
          <w:shd w:val="clear" w:color="auto" w:fill="FFFFFF"/>
        </w:rPr>
        <w:t>）</w:t>
      </w:r>
      <w:r>
        <w:rPr>
          <w:rFonts w:ascii="仿宋_GB2312" w:eastAsia="仿宋_GB2312" w:hint="eastAsia"/>
          <w:color w:val="000000"/>
          <w:sz w:val="28"/>
          <w:szCs w:val="28"/>
          <w:shd w:val="clear" w:color="auto" w:fill="FFFFFF"/>
        </w:rPr>
        <w:t>和后期资助项目四类。</w:t>
      </w:r>
    </w:p>
    <w:p w:rsidR="002D6046" w:rsidRPr="002D6046" w:rsidRDefault="002D6046" w:rsidP="00731626">
      <w:pPr>
        <w:spacing w:line="580" w:lineRule="exact"/>
        <w:ind w:firstLineChars="200" w:firstLine="560"/>
        <w:rPr>
          <w:rFonts w:ascii="仿宋_GB2312" w:eastAsia="仿宋_GB2312"/>
          <w:color w:val="000000"/>
          <w:sz w:val="28"/>
          <w:szCs w:val="28"/>
          <w:shd w:val="clear" w:color="auto" w:fill="FFFFFF"/>
        </w:rPr>
      </w:pPr>
      <w:r w:rsidRPr="002D6046">
        <w:rPr>
          <w:rFonts w:ascii="仿宋_GB2312" w:eastAsia="仿宋_GB2312" w:hint="eastAsia"/>
          <w:color w:val="000000"/>
          <w:sz w:val="28"/>
          <w:szCs w:val="28"/>
          <w:shd w:val="clear" w:color="auto" w:fill="FFFFFF"/>
        </w:rPr>
        <w:t>重点项目包括应用研究和基础研究两类。应用研究以解决我省经济社会发展中全局性、战略性、前瞻性的重大理论和实践问题为主攻方向，具有较强的现实性、针对性。基础研究旨在弘扬民族精神、传承中华文化，侧重学科建设中基础性、长远性的重大学术理论问题和学术资料库建设，以及国内外学术研究的前沿和热点，具有原创性、开拓性、集成性。</w:t>
      </w:r>
    </w:p>
    <w:p w:rsidR="002D6046" w:rsidRPr="002D6046" w:rsidRDefault="002D6046" w:rsidP="00731626">
      <w:pPr>
        <w:spacing w:line="580" w:lineRule="exact"/>
        <w:ind w:firstLineChars="200" w:firstLine="560"/>
        <w:rPr>
          <w:rFonts w:ascii="仿宋_GB2312" w:eastAsia="仿宋_GB2312"/>
          <w:color w:val="000000"/>
          <w:sz w:val="28"/>
          <w:szCs w:val="28"/>
          <w:shd w:val="clear" w:color="auto" w:fill="FFFFFF"/>
        </w:rPr>
      </w:pPr>
      <w:r w:rsidRPr="002D6046">
        <w:rPr>
          <w:rFonts w:ascii="仿宋_GB2312" w:eastAsia="仿宋_GB2312" w:hint="eastAsia"/>
          <w:color w:val="000000"/>
          <w:sz w:val="28"/>
          <w:szCs w:val="28"/>
          <w:shd w:val="clear" w:color="auto" w:fill="FFFFFF"/>
        </w:rPr>
        <w:t>一般项目和青年项目主要按学科进行申报，学科选择参见全国社科规划办所确定的代码表中的学科分类目录</w:t>
      </w:r>
      <w:bookmarkStart w:id="0" w:name="_GoBack"/>
      <w:bookmarkEnd w:id="0"/>
      <w:r w:rsidRPr="002D6046">
        <w:rPr>
          <w:rFonts w:ascii="仿宋_GB2312" w:eastAsia="仿宋_GB2312" w:hint="eastAsia"/>
          <w:color w:val="000000"/>
          <w:sz w:val="28"/>
          <w:szCs w:val="28"/>
          <w:shd w:val="clear" w:color="auto" w:fill="FFFFFF"/>
        </w:rPr>
        <w:t>。跨学科研究选题要以</w:t>
      </w:r>
      <w:r w:rsidRPr="002D6046">
        <w:rPr>
          <w:rFonts w:ascii="仿宋_GB2312" w:eastAsia="仿宋_GB2312" w:hint="eastAsia"/>
          <w:color w:val="000000"/>
          <w:sz w:val="28"/>
          <w:szCs w:val="28"/>
          <w:shd w:val="clear" w:color="auto" w:fill="FFFFFF"/>
        </w:rPr>
        <w:lastRenderedPageBreak/>
        <w:t>“靠近优先”原则，选择一个作为主学科进行申报。</w:t>
      </w:r>
    </w:p>
    <w:p w:rsidR="002D6046" w:rsidRDefault="002D6046" w:rsidP="00731626">
      <w:pPr>
        <w:spacing w:line="580" w:lineRule="exact"/>
        <w:ind w:firstLineChars="200" w:firstLine="560"/>
        <w:rPr>
          <w:rFonts w:ascii="仿宋_GB2312" w:eastAsia="仿宋_GB2312" w:hint="eastAsia"/>
          <w:color w:val="000000"/>
          <w:sz w:val="28"/>
          <w:szCs w:val="28"/>
          <w:shd w:val="clear" w:color="auto" w:fill="FFFFFF"/>
        </w:rPr>
      </w:pPr>
      <w:r w:rsidRPr="002D6046">
        <w:rPr>
          <w:rFonts w:ascii="仿宋_GB2312" w:eastAsia="仿宋_GB2312" w:hint="eastAsia"/>
          <w:color w:val="000000"/>
          <w:sz w:val="28"/>
          <w:szCs w:val="28"/>
          <w:shd w:val="clear" w:color="auto" w:fill="FFFFFF"/>
        </w:rPr>
        <w:t>后期资助项目主要是已基本完成且尚未出版的哲学社会科学基础研究的优秀学术成果，成果形式为中文学术专著，字数一般在10万字以上。申报成果与已出版著作内容重复不得超过10%，评审过程中不得出版。以博士学位论文或博士后出站报告为基础申报的，须通过答辩2年（含）以上，并作较大的修改。</w:t>
      </w:r>
    </w:p>
    <w:p w:rsidR="002D6046" w:rsidRDefault="002D604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三、项目资助额度分别为：重点项目5万元，一般项目2万元，青年项目1万元，后期资助项目3万元（主要用于出版资助）。</w:t>
      </w:r>
    </w:p>
    <w:p w:rsidR="002D6046" w:rsidRDefault="0073162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四</w:t>
      </w:r>
      <w:r w:rsidR="002D6046">
        <w:rPr>
          <w:rFonts w:ascii="仿宋_GB2312" w:eastAsia="仿宋_GB2312" w:hint="eastAsia"/>
          <w:color w:val="000000"/>
          <w:sz w:val="28"/>
          <w:szCs w:val="28"/>
          <w:shd w:val="clear" w:color="auto" w:fill="FFFFFF"/>
        </w:rPr>
        <w:t>、</w:t>
      </w:r>
      <w:r w:rsidR="002D6046" w:rsidRPr="002D6046">
        <w:rPr>
          <w:rFonts w:ascii="仿宋_GB2312" w:eastAsia="仿宋_GB2312" w:hint="eastAsia"/>
          <w:color w:val="000000"/>
          <w:sz w:val="28"/>
          <w:szCs w:val="28"/>
          <w:shd w:val="clear" w:color="auto" w:fill="FFFFFF"/>
        </w:rPr>
        <w:t>项目统一通过“安徽省哲学社会科学规划项目管理系统”（http://rsmis.ahshkx.com/）申报。申请人可登陆系统首页下载并按照要求填写《安徽省哲学社会科学规划项目申请书（2017年版）》或《安徽省哲学社会科学规划后期资助项目申请书（2017年版）》。《申请书》一律用电脑填写，</w:t>
      </w:r>
      <w:r w:rsidR="002D6046" w:rsidRPr="00731626">
        <w:rPr>
          <w:rFonts w:ascii="仿宋_GB2312" w:eastAsia="仿宋_GB2312" w:hint="eastAsia"/>
          <w:b/>
          <w:color w:val="000000"/>
          <w:sz w:val="28"/>
          <w:szCs w:val="28"/>
          <w:shd w:val="clear" w:color="auto" w:fill="FFFFFF"/>
        </w:rPr>
        <w:t>A3纸双面印制、中缝装订</w:t>
      </w:r>
      <w:r w:rsidR="002D6046" w:rsidRPr="002D6046">
        <w:rPr>
          <w:rFonts w:ascii="仿宋_GB2312" w:eastAsia="仿宋_GB2312" w:hint="eastAsia"/>
          <w:color w:val="000000"/>
          <w:sz w:val="28"/>
          <w:szCs w:val="28"/>
          <w:shd w:val="clear" w:color="auto" w:fill="FFFFFF"/>
        </w:rPr>
        <w:t>。</w:t>
      </w:r>
    </w:p>
    <w:p w:rsidR="002D6046" w:rsidRPr="002D6046" w:rsidRDefault="00731626" w:rsidP="00731626">
      <w:pPr>
        <w:spacing w:line="580" w:lineRule="exact"/>
        <w:ind w:firstLineChars="200" w:firstLine="560"/>
        <w:rPr>
          <w:rFonts w:ascii="仿宋_GB2312" w:eastAsia="仿宋_GB2312"/>
          <w:color w:val="000000"/>
          <w:sz w:val="28"/>
          <w:szCs w:val="28"/>
          <w:shd w:val="clear" w:color="auto" w:fill="FFFFFF"/>
        </w:rPr>
      </w:pPr>
      <w:r>
        <w:rPr>
          <w:rFonts w:ascii="仿宋_GB2312" w:eastAsia="仿宋_GB2312" w:hint="eastAsia"/>
          <w:color w:val="000000"/>
          <w:sz w:val="28"/>
          <w:szCs w:val="28"/>
          <w:shd w:val="clear" w:color="auto" w:fill="FFFFFF"/>
        </w:rPr>
        <w:t>五</w:t>
      </w:r>
      <w:r w:rsidR="002D6046">
        <w:rPr>
          <w:rFonts w:ascii="仿宋_GB2312" w:eastAsia="仿宋_GB2312" w:hint="eastAsia"/>
          <w:color w:val="000000"/>
          <w:sz w:val="28"/>
          <w:szCs w:val="28"/>
          <w:shd w:val="clear" w:color="auto" w:fill="FFFFFF"/>
        </w:rPr>
        <w:t>、</w:t>
      </w:r>
      <w:r w:rsidR="002D6046" w:rsidRPr="002D6046">
        <w:rPr>
          <w:rFonts w:ascii="仿宋_GB2312" w:eastAsia="仿宋_GB2312" w:hint="eastAsia"/>
          <w:color w:val="000000"/>
          <w:sz w:val="28"/>
          <w:szCs w:val="28"/>
          <w:shd w:val="clear" w:color="auto" w:fill="FFFFFF"/>
        </w:rPr>
        <w:t>申报材料由所在单位科研管理部门统一上传和报送。纸质材料包括：（1）申请书原件</w:t>
      </w:r>
      <w:r w:rsidR="002D6046">
        <w:rPr>
          <w:rFonts w:ascii="仿宋_GB2312" w:eastAsia="仿宋_GB2312" w:hint="eastAsia"/>
          <w:color w:val="000000"/>
          <w:sz w:val="28"/>
          <w:szCs w:val="28"/>
          <w:shd w:val="clear" w:color="auto" w:fill="FFFFFF"/>
        </w:rPr>
        <w:t>3</w:t>
      </w:r>
      <w:r w:rsidR="002D6046" w:rsidRPr="002D6046">
        <w:rPr>
          <w:rFonts w:ascii="仿宋_GB2312" w:eastAsia="仿宋_GB2312" w:hint="eastAsia"/>
          <w:color w:val="000000"/>
          <w:sz w:val="28"/>
          <w:szCs w:val="28"/>
          <w:shd w:val="clear" w:color="auto" w:fill="FFFFFF"/>
        </w:rPr>
        <w:t>份；（2）后期资助项目同时报送成果书稿2套</w:t>
      </w:r>
      <w:r>
        <w:rPr>
          <w:rFonts w:ascii="仿宋_GB2312" w:eastAsia="仿宋_GB2312" w:hint="eastAsia"/>
          <w:color w:val="000000"/>
          <w:sz w:val="28"/>
          <w:szCs w:val="28"/>
          <w:shd w:val="clear" w:color="auto" w:fill="FFFFFF"/>
        </w:rPr>
        <w:t>（匿名）</w:t>
      </w:r>
      <w:r w:rsidR="002D6046" w:rsidRPr="002D6046">
        <w:rPr>
          <w:rFonts w:ascii="仿宋_GB2312" w:eastAsia="仿宋_GB2312" w:hint="eastAsia"/>
          <w:color w:val="000000"/>
          <w:sz w:val="28"/>
          <w:szCs w:val="28"/>
          <w:shd w:val="clear" w:color="auto" w:fill="FFFFFF"/>
        </w:rPr>
        <w:t>，以博士学位论文为基础申报的，须提交论文原文一式2份，并附详细修改说明一式2份。</w:t>
      </w:r>
    </w:p>
    <w:p w:rsidR="002D6046" w:rsidRDefault="0073162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六</w:t>
      </w:r>
      <w:r w:rsidR="002D6046" w:rsidRPr="002D6046">
        <w:rPr>
          <w:rFonts w:ascii="仿宋_GB2312" w:eastAsia="仿宋_GB2312" w:hint="eastAsia"/>
          <w:color w:val="000000"/>
          <w:sz w:val="28"/>
          <w:szCs w:val="28"/>
          <w:shd w:val="clear" w:color="auto" w:fill="FFFFFF"/>
        </w:rPr>
        <w:t>、申报时间：</w:t>
      </w:r>
      <w:r>
        <w:rPr>
          <w:rFonts w:ascii="仿宋_GB2312" w:eastAsia="仿宋_GB2312" w:hint="eastAsia"/>
          <w:b/>
          <w:color w:val="000000"/>
          <w:sz w:val="28"/>
          <w:szCs w:val="28"/>
          <w:shd w:val="clear" w:color="auto" w:fill="FFFFFF"/>
        </w:rPr>
        <w:t>截止</w:t>
      </w:r>
      <w:r w:rsidR="002D6046" w:rsidRPr="00731626">
        <w:rPr>
          <w:rFonts w:ascii="仿宋_GB2312" w:eastAsia="仿宋_GB2312" w:hint="eastAsia"/>
          <w:b/>
          <w:color w:val="000000"/>
          <w:sz w:val="28"/>
          <w:szCs w:val="28"/>
          <w:shd w:val="clear" w:color="auto" w:fill="FFFFFF"/>
        </w:rPr>
        <w:t>5月</w:t>
      </w:r>
      <w:r>
        <w:rPr>
          <w:rFonts w:ascii="仿宋_GB2312" w:eastAsia="仿宋_GB2312" w:hint="eastAsia"/>
          <w:b/>
          <w:color w:val="000000"/>
          <w:sz w:val="28"/>
          <w:szCs w:val="28"/>
          <w:shd w:val="clear" w:color="auto" w:fill="FFFFFF"/>
        </w:rPr>
        <w:t>12</w:t>
      </w:r>
      <w:r w:rsidR="002D6046" w:rsidRPr="00731626">
        <w:rPr>
          <w:rFonts w:ascii="仿宋_GB2312" w:eastAsia="仿宋_GB2312" w:hint="eastAsia"/>
          <w:b/>
          <w:color w:val="000000"/>
          <w:sz w:val="28"/>
          <w:szCs w:val="28"/>
          <w:shd w:val="clear" w:color="auto" w:fill="FFFFFF"/>
        </w:rPr>
        <w:t>日</w:t>
      </w:r>
      <w:r w:rsidR="002D6046" w:rsidRPr="002D6046">
        <w:rPr>
          <w:rFonts w:ascii="仿宋_GB2312" w:eastAsia="仿宋_GB2312" w:hint="eastAsia"/>
          <w:color w:val="000000"/>
          <w:sz w:val="28"/>
          <w:szCs w:val="28"/>
          <w:shd w:val="clear" w:color="auto" w:fill="FFFFFF"/>
        </w:rPr>
        <w:t>，项目管理系统统一上传时间：2017年5月5日—5月1</w:t>
      </w:r>
      <w:r>
        <w:rPr>
          <w:rFonts w:ascii="仿宋_GB2312" w:eastAsia="仿宋_GB2312" w:hint="eastAsia"/>
          <w:color w:val="000000"/>
          <w:sz w:val="28"/>
          <w:szCs w:val="28"/>
          <w:shd w:val="clear" w:color="auto" w:fill="FFFFFF"/>
        </w:rPr>
        <w:t>2</w:t>
      </w:r>
      <w:r w:rsidR="002D6046" w:rsidRPr="002D6046">
        <w:rPr>
          <w:rFonts w:ascii="仿宋_GB2312" w:eastAsia="仿宋_GB2312" w:hint="eastAsia"/>
          <w:color w:val="000000"/>
          <w:sz w:val="28"/>
          <w:szCs w:val="28"/>
          <w:shd w:val="clear" w:color="auto" w:fill="FFFFFF"/>
        </w:rPr>
        <w:t>日，逾期系统自动关闭。</w:t>
      </w:r>
    </w:p>
    <w:p w:rsidR="002D6046" w:rsidRDefault="00731626" w:rsidP="00731626">
      <w:pPr>
        <w:spacing w:line="580" w:lineRule="exact"/>
        <w:ind w:firstLineChars="200" w:firstLine="56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七</w:t>
      </w:r>
      <w:r w:rsidR="002D6046">
        <w:rPr>
          <w:rFonts w:ascii="仿宋_GB2312" w:eastAsia="仿宋_GB2312" w:hint="eastAsia"/>
          <w:color w:val="000000"/>
          <w:sz w:val="28"/>
          <w:szCs w:val="28"/>
          <w:shd w:val="clear" w:color="auto" w:fill="FFFFFF"/>
        </w:rPr>
        <w:t>、相关材料请查阅安徽社科网（/www.ahshkx.com）。</w:t>
      </w:r>
    </w:p>
    <w:p w:rsidR="002D6046" w:rsidRDefault="002D6046" w:rsidP="00731626">
      <w:pPr>
        <w:spacing w:line="580" w:lineRule="exact"/>
        <w:ind w:firstLineChars="2100" w:firstLine="5880"/>
        <w:rPr>
          <w:rFonts w:ascii="仿宋_GB2312" w:eastAsia="仿宋_GB2312" w:hint="eastAsia"/>
          <w:color w:val="000000"/>
          <w:sz w:val="28"/>
          <w:szCs w:val="28"/>
          <w:shd w:val="clear" w:color="auto" w:fill="FFFFFF"/>
        </w:rPr>
      </w:pPr>
    </w:p>
    <w:p w:rsidR="002D6046" w:rsidRDefault="002D6046" w:rsidP="00731626">
      <w:pPr>
        <w:spacing w:line="580" w:lineRule="exact"/>
        <w:ind w:firstLineChars="2100" w:firstLine="5880"/>
        <w:rPr>
          <w:rFonts w:ascii="仿宋_GB2312" w:eastAsia="仿宋_GB2312" w:hint="eastAsia"/>
          <w:color w:val="000000"/>
          <w:sz w:val="28"/>
          <w:szCs w:val="28"/>
          <w:shd w:val="clear" w:color="auto" w:fill="FFFFFF"/>
        </w:rPr>
      </w:pPr>
    </w:p>
    <w:p w:rsidR="002D6046" w:rsidRDefault="002D6046" w:rsidP="00731626">
      <w:pPr>
        <w:spacing w:line="580" w:lineRule="exact"/>
        <w:ind w:firstLineChars="2150" w:firstLine="6020"/>
        <w:rPr>
          <w:rFonts w:ascii="仿宋_GB2312" w:eastAsia="仿宋_GB2312" w:hint="eastAsia"/>
          <w:color w:val="000000"/>
          <w:sz w:val="28"/>
          <w:szCs w:val="28"/>
          <w:shd w:val="clear" w:color="auto" w:fill="FFFFFF"/>
        </w:rPr>
      </w:pPr>
      <w:r>
        <w:rPr>
          <w:rFonts w:ascii="仿宋_GB2312" w:eastAsia="仿宋_GB2312" w:hint="eastAsia"/>
          <w:color w:val="000000"/>
          <w:sz w:val="28"/>
          <w:szCs w:val="28"/>
          <w:shd w:val="clear" w:color="auto" w:fill="FFFFFF"/>
        </w:rPr>
        <w:t>科研处</w:t>
      </w:r>
    </w:p>
    <w:p w:rsidR="003E76FC" w:rsidRDefault="002D6046" w:rsidP="00731626">
      <w:pPr>
        <w:spacing w:line="580" w:lineRule="exact"/>
        <w:ind w:firstLineChars="1950" w:firstLine="5460"/>
        <w:rPr>
          <w:rFonts w:hint="eastAsia"/>
        </w:rPr>
      </w:pPr>
      <w:r>
        <w:rPr>
          <w:rFonts w:ascii="仿宋_GB2312" w:eastAsia="仿宋_GB2312" w:hint="eastAsia"/>
          <w:color w:val="000000"/>
          <w:sz w:val="28"/>
          <w:szCs w:val="28"/>
          <w:shd w:val="clear" w:color="auto" w:fill="FFFFFF"/>
        </w:rPr>
        <w:t>201</w:t>
      </w:r>
      <w:r>
        <w:rPr>
          <w:rFonts w:ascii="仿宋_GB2312" w:eastAsia="仿宋_GB2312" w:hint="eastAsia"/>
          <w:color w:val="000000"/>
          <w:sz w:val="28"/>
          <w:szCs w:val="28"/>
          <w:shd w:val="clear" w:color="auto" w:fill="FFFFFF"/>
        </w:rPr>
        <w:t>7</w:t>
      </w:r>
      <w:r>
        <w:rPr>
          <w:rFonts w:ascii="仿宋_GB2312" w:eastAsia="仿宋_GB2312" w:hint="eastAsia"/>
          <w:color w:val="000000"/>
          <w:sz w:val="28"/>
          <w:szCs w:val="28"/>
          <w:shd w:val="clear" w:color="auto" w:fill="FFFFFF"/>
        </w:rPr>
        <w:t>年</w:t>
      </w:r>
      <w:r>
        <w:rPr>
          <w:rFonts w:ascii="仿宋_GB2312" w:eastAsia="仿宋_GB2312" w:hint="eastAsia"/>
          <w:color w:val="000000"/>
          <w:sz w:val="28"/>
          <w:szCs w:val="28"/>
          <w:shd w:val="clear" w:color="auto" w:fill="FFFFFF"/>
        </w:rPr>
        <w:t>4</w:t>
      </w:r>
      <w:r>
        <w:rPr>
          <w:rFonts w:ascii="仿宋_GB2312" w:eastAsia="仿宋_GB2312" w:hint="eastAsia"/>
          <w:color w:val="000000"/>
          <w:sz w:val="28"/>
          <w:szCs w:val="28"/>
          <w:shd w:val="clear" w:color="auto" w:fill="FFFFFF"/>
        </w:rPr>
        <w:t>月</w:t>
      </w:r>
      <w:r w:rsidR="00731626">
        <w:rPr>
          <w:rFonts w:ascii="仿宋_GB2312" w:eastAsia="仿宋_GB2312" w:hint="eastAsia"/>
          <w:color w:val="000000"/>
          <w:sz w:val="28"/>
          <w:szCs w:val="28"/>
          <w:shd w:val="clear" w:color="auto" w:fill="FFFFFF"/>
        </w:rPr>
        <w:t>7</w:t>
      </w:r>
      <w:r>
        <w:rPr>
          <w:rFonts w:ascii="仿宋_GB2312" w:eastAsia="仿宋_GB2312" w:hint="eastAsia"/>
          <w:color w:val="000000"/>
          <w:sz w:val="28"/>
          <w:szCs w:val="28"/>
          <w:shd w:val="clear" w:color="auto" w:fill="FFFFFF"/>
        </w:rPr>
        <w:t>日</w:t>
      </w:r>
    </w:p>
    <w:sectPr w:rsidR="003E7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46"/>
    <w:rsid w:val="00017BF3"/>
    <w:rsid w:val="00044A07"/>
    <w:rsid w:val="00053F66"/>
    <w:rsid w:val="0005590E"/>
    <w:rsid w:val="000C11BD"/>
    <w:rsid w:val="000E0C18"/>
    <w:rsid w:val="0010195E"/>
    <w:rsid w:val="00105951"/>
    <w:rsid w:val="00114B94"/>
    <w:rsid w:val="00126419"/>
    <w:rsid w:val="001466BE"/>
    <w:rsid w:val="00147BE5"/>
    <w:rsid w:val="00154004"/>
    <w:rsid w:val="001B4B76"/>
    <w:rsid w:val="001C438F"/>
    <w:rsid w:val="001C761A"/>
    <w:rsid w:val="001D1477"/>
    <w:rsid w:val="001D5C23"/>
    <w:rsid w:val="001E1957"/>
    <w:rsid w:val="001F375E"/>
    <w:rsid w:val="001F59C3"/>
    <w:rsid w:val="00200AF1"/>
    <w:rsid w:val="00240B81"/>
    <w:rsid w:val="0024124D"/>
    <w:rsid w:val="002435AD"/>
    <w:rsid w:val="00273B4A"/>
    <w:rsid w:val="002967D4"/>
    <w:rsid w:val="002A3373"/>
    <w:rsid w:val="002C7CCE"/>
    <w:rsid w:val="002D4A7D"/>
    <w:rsid w:val="002D6046"/>
    <w:rsid w:val="002E5797"/>
    <w:rsid w:val="002F6A5B"/>
    <w:rsid w:val="0031180C"/>
    <w:rsid w:val="003201A1"/>
    <w:rsid w:val="00322B42"/>
    <w:rsid w:val="00335BA4"/>
    <w:rsid w:val="0034248E"/>
    <w:rsid w:val="00347806"/>
    <w:rsid w:val="00357A93"/>
    <w:rsid w:val="003B1D72"/>
    <w:rsid w:val="003C3704"/>
    <w:rsid w:val="003E0DC9"/>
    <w:rsid w:val="003E76FC"/>
    <w:rsid w:val="003F517F"/>
    <w:rsid w:val="004034A0"/>
    <w:rsid w:val="0041109E"/>
    <w:rsid w:val="004132FF"/>
    <w:rsid w:val="004356D7"/>
    <w:rsid w:val="00443BFC"/>
    <w:rsid w:val="0046229B"/>
    <w:rsid w:val="0047149E"/>
    <w:rsid w:val="0048650B"/>
    <w:rsid w:val="00487B84"/>
    <w:rsid w:val="0049024F"/>
    <w:rsid w:val="00496747"/>
    <w:rsid w:val="004B15DC"/>
    <w:rsid w:val="004B7F31"/>
    <w:rsid w:val="004E49A4"/>
    <w:rsid w:val="004F0D31"/>
    <w:rsid w:val="004F2CA8"/>
    <w:rsid w:val="004F799D"/>
    <w:rsid w:val="00512BF0"/>
    <w:rsid w:val="00516326"/>
    <w:rsid w:val="00534112"/>
    <w:rsid w:val="0053534E"/>
    <w:rsid w:val="0056346E"/>
    <w:rsid w:val="00594980"/>
    <w:rsid w:val="005D278B"/>
    <w:rsid w:val="005D3979"/>
    <w:rsid w:val="005E5315"/>
    <w:rsid w:val="005E5C52"/>
    <w:rsid w:val="005F053D"/>
    <w:rsid w:val="005F121D"/>
    <w:rsid w:val="005F6698"/>
    <w:rsid w:val="006125C1"/>
    <w:rsid w:val="00634853"/>
    <w:rsid w:val="00641743"/>
    <w:rsid w:val="00651E3F"/>
    <w:rsid w:val="0066130F"/>
    <w:rsid w:val="006831DD"/>
    <w:rsid w:val="006A0456"/>
    <w:rsid w:val="006A7CAE"/>
    <w:rsid w:val="006D4615"/>
    <w:rsid w:val="006E0D25"/>
    <w:rsid w:val="006E23DF"/>
    <w:rsid w:val="0070044E"/>
    <w:rsid w:val="00731626"/>
    <w:rsid w:val="00744553"/>
    <w:rsid w:val="00747C56"/>
    <w:rsid w:val="00767D66"/>
    <w:rsid w:val="007B5209"/>
    <w:rsid w:val="007C3433"/>
    <w:rsid w:val="007D0816"/>
    <w:rsid w:val="007E1F5C"/>
    <w:rsid w:val="007F3844"/>
    <w:rsid w:val="007F7FE8"/>
    <w:rsid w:val="00835964"/>
    <w:rsid w:val="00865349"/>
    <w:rsid w:val="00865DAC"/>
    <w:rsid w:val="00877605"/>
    <w:rsid w:val="0090646B"/>
    <w:rsid w:val="00910AB4"/>
    <w:rsid w:val="009323F9"/>
    <w:rsid w:val="00953F0B"/>
    <w:rsid w:val="0097021E"/>
    <w:rsid w:val="00976A6D"/>
    <w:rsid w:val="00985D30"/>
    <w:rsid w:val="009B1F18"/>
    <w:rsid w:val="009E7784"/>
    <w:rsid w:val="00A06137"/>
    <w:rsid w:val="00A576B3"/>
    <w:rsid w:val="00A65E40"/>
    <w:rsid w:val="00A800BA"/>
    <w:rsid w:val="00A9198F"/>
    <w:rsid w:val="00AA10F2"/>
    <w:rsid w:val="00AD306A"/>
    <w:rsid w:val="00AF0C48"/>
    <w:rsid w:val="00B21D07"/>
    <w:rsid w:val="00B37F60"/>
    <w:rsid w:val="00B87208"/>
    <w:rsid w:val="00BB42A6"/>
    <w:rsid w:val="00BC3255"/>
    <w:rsid w:val="00BC38C3"/>
    <w:rsid w:val="00BD4AD9"/>
    <w:rsid w:val="00BD5687"/>
    <w:rsid w:val="00BE5349"/>
    <w:rsid w:val="00C04210"/>
    <w:rsid w:val="00C13A64"/>
    <w:rsid w:val="00CC6BF4"/>
    <w:rsid w:val="00CF3DBE"/>
    <w:rsid w:val="00CF43B9"/>
    <w:rsid w:val="00CF6113"/>
    <w:rsid w:val="00D07BC9"/>
    <w:rsid w:val="00D10027"/>
    <w:rsid w:val="00D11B00"/>
    <w:rsid w:val="00D23879"/>
    <w:rsid w:val="00D279C2"/>
    <w:rsid w:val="00D33ECE"/>
    <w:rsid w:val="00D546ED"/>
    <w:rsid w:val="00D8096D"/>
    <w:rsid w:val="00D91F00"/>
    <w:rsid w:val="00D95777"/>
    <w:rsid w:val="00DC2C3F"/>
    <w:rsid w:val="00DC43B4"/>
    <w:rsid w:val="00DC7BE0"/>
    <w:rsid w:val="00DF1075"/>
    <w:rsid w:val="00E16DDB"/>
    <w:rsid w:val="00E1742D"/>
    <w:rsid w:val="00E26D94"/>
    <w:rsid w:val="00E45F5A"/>
    <w:rsid w:val="00E603B0"/>
    <w:rsid w:val="00E6349F"/>
    <w:rsid w:val="00E67A07"/>
    <w:rsid w:val="00ED7552"/>
    <w:rsid w:val="00EE1D6D"/>
    <w:rsid w:val="00F0667B"/>
    <w:rsid w:val="00F37BD0"/>
    <w:rsid w:val="00F76D55"/>
    <w:rsid w:val="00FA43EF"/>
    <w:rsid w:val="00FB1514"/>
    <w:rsid w:val="00FC6BD5"/>
    <w:rsid w:val="00FD15B1"/>
    <w:rsid w:val="00FD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4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01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166</Words>
  <Characters>952</Characters>
  <Application>Microsoft Office Word</Application>
  <DocSecurity>0</DocSecurity>
  <Lines>7</Lines>
  <Paragraphs>2</Paragraphs>
  <ScaleCrop>false</ScaleCrop>
  <Company>安徽省社会科学院</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whsh</dc:creator>
  <cp:keywords/>
  <dc:description/>
  <cp:lastModifiedBy>whsh</cp:lastModifiedBy>
  <cp:revision>1</cp:revision>
  <cp:lastPrinted>2017-04-06T08:28:00Z</cp:lastPrinted>
  <dcterms:created xsi:type="dcterms:W3CDTF">2017-04-06T08:09:00Z</dcterms:created>
  <dcterms:modified xsi:type="dcterms:W3CDTF">2017-04-06T08:28:00Z</dcterms:modified>
</cp:coreProperties>
</file>