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E5" w:rsidRPr="00DA1736" w:rsidRDefault="006F4EE5" w:rsidP="006F4EE5">
      <w:pPr>
        <w:pStyle w:val="2"/>
        <w:spacing w:line="360" w:lineRule="auto"/>
        <w:jc w:val="center"/>
        <w:rPr>
          <w:sz w:val="48"/>
          <w:szCs w:val="48"/>
        </w:rPr>
      </w:pPr>
      <w:bookmarkStart w:id="0" w:name="_Toc17014"/>
      <w:r w:rsidRPr="00DA1736">
        <w:rPr>
          <w:rFonts w:hint="eastAsia"/>
          <w:sz w:val="48"/>
          <w:szCs w:val="48"/>
        </w:rPr>
        <w:t>国学数字博物馆</w:t>
      </w:r>
      <w:bookmarkEnd w:id="0"/>
    </w:p>
    <w:p w:rsidR="006F4EE5" w:rsidRDefault="006F4EE5" w:rsidP="006F4EE5"/>
    <w:p w:rsidR="000011E2" w:rsidRDefault="000011E2" w:rsidP="000011E2">
      <w:pPr>
        <w:rPr>
          <w:rStyle w:val="a5"/>
          <w:rFonts w:ascii="宋体" w:hAnsi="宋体" w:cs="宋体"/>
          <w:b/>
          <w:kern w:val="0"/>
          <w:sz w:val="32"/>
          <w:szCs w:val="32"/>
        </w:rPr>
      </w:pPr>
      <w:r w:rsidRPr="000011E2">
        <w:rPr>
          <w:rFonts w:hint="eastAsia"/>
          <w:b/>
          <w:sz w:val="32"/>
          <w:szCs w:val="32"/>
        </w:rPr>
        <w:t>试用网址：</w:t>
      </w:r>
      <w:hyperlink r:id="rId8" w:history="1">
        <w:r w:rsidRPr="000011E2">
          <w:rPr>
            <w:rStyle w:val="a5"/>
            <w:rFonts w:ascii="宋体" w:hAnsi="宋体" w:cs="宋体"/>
            <w:b/>
            <w:kern w:val="0"/>
            <w:sz w:val="32"/>
            <w:szCs w:val="32"/>
          </w:rPr>
          <w:t>http://www.guoxuelib.com</w:t>
        </w:r>
      </w:hyperlink>
    </w:p>
    <w:p w:rsidR="00901C88" w:rsidRPr="00901C88" w:rsidRDefault="00901C88" w:rsidP="000011E2">
      <w:pPr>
        <w:rPr>
          <w:rStyle w:val="a5"/>
          <w:rFonts w:ascii="宋体" w:hAnsi="宋体" w:cs="宋体"/>
          <w:b/>
          <w:color w:val="auto"/>
          <w:kern w:val="0"/>
          <w:sz w:val="32"/>
          <w:szCs w:val="32"/>
          <w:u w:val="none"/>
        </w:rPr>
      </w:pPr>
      <w:r w:rsidRPr="00901C88">
        <w:rPr>
          <w:rStyle w:val="a5"/>
          <w:rFonts w:ascii="宋体" w:hAnsi="宋体" w:cs="宋体" w:hint="eastAsia"/>
          <w:b/>
          <w:color w:val="auto"/>
          <w:kern w:val="0"/>
          <w:sz w:val="32"/>
          <w:szCs w:val="32"/>
          <w:u w:val="none"/>
        </w:rPr>
        <w:t>试用方式：院内IP访问</w:t>
      </w:r>
    </w:p>
    <w:p w:rsidR="00901C88" w:rsidRPr="00901C88" w:rsidRDefault="00901C88" w:rsidP="000011E2">
      <w:pPr>
        <w:rPr>
          <w:rFonts w:ascii="宋体" w:hAnsi="宋体" w:cs="宋体"/>
          <w:b/>
          <w:kern w:val="0"/>
          <w:sz w:val="32"/>
          <w:szCs w:val="32"/>
        </w:rPr>
      </w:pPr>
      <w:r w:rsidRPr="00901C88">
        <w:rPr>
          <w:rStyle w:val="a5"/>
          <w:rFonts w:ascii="宋体" w:hAnsi="宋体" w:cs="宋体" w:hint="eastAsia"/>
          <w:b/>
          <w:color w:val="auto"/>
          <w:kern w:val="0"/>
          <w:sz w:val="32"/>
          <w:szCs w:val="32"/>
          <w:u w:val="none"/>
        </w:rPr>
        <w:t>试用期限：6个月</w:t>
      </w:r>
    </w:p>
    <w:p w:rsidR="000011E2" w:rsidRPr="006F4EE5" w:rsidRDefault="000011E2" w:rsidP="006F4EE5"/>
    <w:p w:rsidR="006F4EE5" w:rsidRDefault="006F4EE5" w:rsidP="006F4EE5">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一、国学数字博物馆简介：</w:t>
      </w:r>
      <w:r>
        <w:rPr>
          <w:rFonts w:asciiTheme="minorEastAsia" w:eastAsiaTheme="minorEastAsia" w:hAnsiTheme="minorEastAsia" w:hint="eastAsia"/>
          <w:b/>
          <w:bCs/>
          <w:sz w:val="28"/>
          <w:szCs w:val="28"/>
        </w:rPr>
        <w:tab/>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中华文化源远流长、灿烂辉煌。在5000多年文明发展中孕育的中华优秀传统文化，</w:t>
      </w:r>
      <w:proofErr w:type="gramStart"/>
      <w:r>
        <w:rPr>
          <w:rFonts w:asciiTheme="minorEastAsia" w:eastAsiaTheme="minorEastAsia" w:hAnsiTheme="minorEastAsia" w:hint="eastAsia"/>
          <w:sz w:val="28"/>
          <w:szCs w:val="28"/>
        </w:rPr>
        <w:t>积淀着</w:t>
      </w:r>
      <w:proofErr w:type="gramEnd"/>
      <w:r>
        <w:rPr>
          <w:rFonts w:asciiTheme="minorEastAsia" w:eastAsiaTheme="minorEastAsia" w:hAnsiTheme="minorEastAsia" w:hint="eastAsia"/>
          <w:sz w:val="28"/>
          <w:szCs w:val="28"/>
        </w:rPr>
        <w:t>中华民族最深沉的精神追求。</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国学数字博物馆是将中国传统文化与现代数字科技创造性地结合在一起，以国学经典为基础、以数字技术为手段，将现代化互动教学与国学知识有机结合，是顺应国家倡导的让经典嵌到孩子们的脑子里的大政方针，使原本遥不可及、晦涩难懂的经典变得亲切可爱起来，焕发出读者对经典本身的渴求和探究，读者在轻松快乐的环境中学习国学内容、欣赏国学艺术、感受艺术熏陶、了解5千年来中华文明。从而传承经典、弘扬优秀传统文化，涵养德行、开启智慧。</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 </w:t>
      </w:r>
    </w:p>
    <w:p w:rsidR="006F4EE5" w:rsidRDefault="006F4EE5" w:rsidP="006F4EE5">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二、国学数字博物馆分馆数据量</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1、国学全文数字馆</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该馆主要收集四库全书、国学书库、古诗词、古典名著等。其中，四库全书包括2</w:t>
      </w:r>
      <w:r w:rsidR="00DA6159">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00多种图书，5</w:t>
      </w:r>
      <w:r w:rsidR="00DA6159">
        <w:rPr>
          <w:rFonts w:asciiTheme="minorEastAsia" w:eastAsiaTheme="minorEastAsia" w:hAnsiTheme="minorEastAsia" w:hint="eastAsia"/>
          <w:sz w:val="28"/>
          <w:szCs w:val="28"/>
        </w:rPr>
        <w:t>1000</w:t>
      </w:r>
      <w:r>
        <w:rPr>
          <w:rFonts w:asciiTheme="minorEastAsia" w:eastAsiaTheme="minorEastAsia" w:hAnsiTheme="minorEastAsia" w:hint="eastAsia"/>
          <w:sz w:val="28"/>
          <w:szCs w:val="28"/>
        </w:rPr>
        <w:t>余卷，超过</w:t>
      </w:r>
      <w:r>
        <w:rPr>
          <w:rFonts w:asciiTheme="minorEastAsia" w:eastAsiaTheme="minorEastAsia" w:hAnsiTheme="minorEastAsia"/>
          <w:sz w:val="28"/>
          <w:szCs w:val="28"/>
        </w:rPr>
        <w:t>5</w:t>
      </w:r>
      <w:r w:rsidR="00DA6159">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0万</w:t>
      </w:r>
      <w:r>
        <w:rPr>
          <w:rFonts w:asciiTheme="minorEastAsia" w:eastAsiaTheme="minorEastAsia" w:hAnsiTheme="minorEastAsia"/>
          <w:sz w:val="28"/>
          <w:szCs w:val="28"/>
        </w:rPr>
        <w:t>页</w:t>
      </w:r>
      <w:r w:rsidR="00DA6159">
        <w:rPr>
          <w:rFonts w:asciiTheme="minorEastAsia" w:eastAsiaTheme="minorEastAsia" w:hAnsiTheme="minorEastAsia" w:hint="eastAsia"/>
          <w:sz w:val="28"/>
          <w:szCs w:val="28"/>
        </w:rPr>
        <w:t>；古籍全文</w:t>
      </w:r>
      <w:r>
        <w:rPr>
          <w:rFonts w:asciiTheme="minorEastAsia" w:eastAsiaTheme="minorEastAsia" w:hAnsiTheme="minorEastAsia" w:hint="eastAsia"/>
          <w:sz w:val="28"/>
          <w:szCs w:val="28"/>
        </w:rPr>
        <w:t>包括5</w:t>
      </w:r>
      <w:r w:rsidR="00DA6159">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00多种图书，合计超过10</w:t>
      </w:r>
      <w:r w:rsidR="00DA6159">
        <w:rPr>
          <w:rFonts w:asciiTheme="minorEastAsia" w:eastAsiaTheme="minorEastAsia" w:hAnsiTheme="minorEastAsia" w:hint="eastAsia"/>
          <w:sz w:val="28"/>
          <w:szCs w:val="28"/>
        </w:rPr>
        <w:t>6000</w:t>
      </w:r>
      <w:r>
        <w:rPr>
          <w:rFonts w:asciiTheme="minorEastAsia" w:eastAsiaTheme="minorEastAsia" w:hAnsiTheme="minorEastAsia" w:hint="eastAsia"/>
          <w:sz w:val="28"/>
          <w:szCs w:val="28"/>
        </w:rPr>
        <w:t>条数据；古诗词120000多</w:t>
      </w:r>
      <w:r>
        <w:rPr>
          <w:rFonts w:asciiTheme="minorEastAsia" w:eastAsiaTheme="minorEastAsia" w:hAnsiTheme="minorEastAsia" w:hint="eastAsia"/>
          <w:sz w:val="28"/>
          <w:szCs w:val="28"/>
        </w:rPr>
        <w:lastRenderedPageBreak/>
        <w:t>篇；古典名著</w:t>
      </w:r>
      <w:r w:rsidR="00DA6159">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00多种，合计4</w:t>
      </w:r>
      <w:r w:rsidR="00DA6159">
        <w:rPr>
          <w:rFonts w:asciiTheme="minorEastAsia" w:eastAsiaTheme="minorEastAsia" w:hAnsiTheme="minorEastAsia" w:hint="eastAsia"/>
          <w:sz w:val="28"/>
          <w:szCs w:val="28"/>
        </w:rPr>
        <w:t>4000</w:t>
      </w:r>
      <w:r>
        <w:rPr>
          <w:rFonts w:asciiTheme="minorEastAsia" w:eastAsiaTheme="minorEastAsia" w:hAnsiTheme="minorEastAsia" w:hint="eastAsia"/>
          <w:sz w:val="28"/>
          <w:szCs w:val="28"/>
        </w:rPr>
        <w:t>多条数据。</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2、影印古籍数字馆</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该馆收录自各朝代的作品影印图像版，是一套国学大百科全书，也是历史、文化、国学研究者必备的资料库。</w:t>
      </w:r>
      <w:r w:rsidR="0028547F">
        <w:rPr>
          <w:rFonts w:asciiTheme="minorEastAsia" w:eastAsiaTheme="minorEastAsia" w:hAnsiTheme="minorEastAsia" w:hint="eastAsia"/>
          <w:sz w:val="28"/>
          <w:szCs w:val="28"/>
        </w:rPr>
        <w:t>收录</w:t>
      </w:r>
      <w:r>
        <w:rPr>
          <w:rFonts w:asciiTheme="minorEastAsia" w:eastAsiaTheme="minorEastAsia" w:hAnsiTheme="minorEastAsia" w:hint="eastAsia"/>
          <w:sz w:val="28"/>
          <w:szCs w:val="28"/>
        </w:rPr>
        <w:t>影印古籍PDF超过11万篇。</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3、国学启蒙数字馆</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国学启蒙数字馆将经典古代文学作品以动画、</w:t>
      </w:r>
      <w:proofErr w:type="gramStart"/>
      <w:r>
        <w:rPr>
          <w:rFonts w:asciiTheme="minorEastAsia" w:eastAsiaTheme="minorEastAsia" w:hAnsiTheme="minorEastAsia" w:hint="eastAsia"/>
          <w:sz w:val="28"/>
          <w:szCs w:val="28"/>
        </w:rPr>
        <w:t>绘本等</w:t>
      </w:r>
      <w:proofErr w:type="gramEnd"/>
      <w:r>
        <w:rPr>
          <w:rFonts w:asciiTheme="minorEastAsia" w:eastAsiaTheme="minorEastAsia" w:hAnsiTheme="minorEastAsia" w:hint="eastAsia"/>
          <w:sz w:val="28"/>
          <w:szCs w:val="28"/>
        </w:rPr>
        <w:t>多媒体形式呈现，使原本遥不可及、晦涩难懂的经典变得亲切可爱。</w:t>
      </w:r>
      <w:r w:rsidR="0028547F">
        <w:rPr>
          <w:rFonts w:asciiTheme="minorEastAsia" w:eastAsiaTheme="minorEastAsia" w:hAnsiTheme="minorEastAsia" w:hint="eastAsia"/>
          <w:sz w:val="28"/>
          <w:szCs w:val="28"/>
        </w:rPr>
        <w:t>收录</w:t>
      </w:r>
      <w:r>
        <w:rPr>
          <w:rFonts w:asciiTheme="minorEastAsia" w:eastAsiaTheme="minorEastAsia" w:hAnsiTheme="minorEastAsia" w:hint="eastAsia"/>
          <w:sz w:val="28"/>
          <w:szCs w:val="28"/>
        </w:rPr>
        <w:t>国学启蒙视频200多课时、国学启蒙音频70多课时、国学启蒙图书6种。</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4、国学经典多媒体馆</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收录海量国学经典课程、讲座及纪录片。</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5、国学书法大师馆</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该馆包含书法真迹、书法知识、书法讲座和书法家的故事等多个栏目，是学习书法并进行欣赏的艺术宝库。</w:t>
      </w:r>
      <w:r w:rsidR="0028547F">
        <w:rPr>
          <w:rFonts w:asciiTheme="minorEastAsia" w:eastAsiaTheme="minorEastAsia" w:hAnsiTheme="minorEastAsia" w:hint="eastAsia"/>
          <w:sz w:val="28"/>
          <w:szCs w:val="28"/>
        </w:rPr>
        <w:t>收录</w:t>
      </w:r>
      <w:r>
        <w:rPr>
          <w:rFonts w:asciiTheme="minorEastAsia" w:eastAsiaTheme="minorEastAsia" w:hAnsiTheme="minorEastAsia" w:hint="eastAsia"/>
          <w:sz w:val="28"/>
          <w:szCs w:val="28"/>
        </w:rPr>
        <w:t>书法真迹4000多篇，书法讲座30多课时，书法故事40多条，书法知识500多篇。</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6、国画数字馆</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该馆提供了各年代的名作，内容覆盖了人物、山水、花鸟、扇画、壁画、石窟等从大师到民间绘画艺术的各种高</w:t>
      </w:r>
      <w:proofErr w:type="gramStart"/>
      <w:r>
        <w:rPr>
          <w:rFonts w:asciiTheme="minorEastAsia" w:eastAsiaTheme="minorEastAsia" w:hAnsiTheme="minorEastAsia" w:hint="eastAsia"/>
          <w:sz w:val="28"/>
          <w:szCs w:val="28"/>
        </w:rPr>
        <w:t>清艺术</w:t>
      </w:r>
      <w:proofErr w:type="gramEnd"/>
      <w:r>
        <w:rPr>
          <w:rFonts w:asciiTheme="minorEastAsia" w:eastAsiaTheme="minorEastAsia" w:hAnsiTheme="minorEastAsia" w:hint="eastAsia"/>
          <w:sz w:val="28"/>
          <w:szCs w:val="28"/>
        </w:rPr>
        <w:t>绘画。</w:t>
      </w:r>
      <w:r w:rsidR="0028547F">
        <w:rPr>
          <w:rFonts w:asciiTheme="minorEastAsia" w:eastAsiaTheme="minorEastAsia" w:hAnsiTheme="minorEastAsia" w:hint="eastAsia"/>
          <w:sz w:val="28"/>
          <w:szCs w:val="28"/>
        </w:rPr>
        <w:t>收录</w:t>
      </w:r>
      <w:r>
        <w:rPr>
          <w:rFonts w:asciiTheme="minorEastAsia" w:eastAsiaTheme="minorEastAsia" w:hAnsiTheme="minorEastAsia" w:hint="eastAsia"/>
          <w:sz w:val="28"/>
          <w:szCs w:val="28"/>
        </w:rPr>
        <w:t>国画作品7000多幅，国画知识9条、国画讲座11课时。</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7、戏曲曲艺音乐馆</w:t>
      </w:r>
    </w:p>
    <w:p w:rsidR="00C22EF6"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该馆收录了全国各地区的著名戏曲、曲艺、艺术名家片段等音频视频内容。</w:t>
      </w:r>
      <w:r w:rsidR="00C22EF6">
        <w:rPr>
          <w:rFonts w:asciiTheme="minorEastAsia" w:eastAsiaTheme="minorEastAsia" w:hAnsiTheme="minorEastAsia" w:hint="eastAsia"/>
          <w:sz w:val="28"/>
          <w:szCs w:val="28"/>
        </w:rPr>
        <w:t>收录了戏曲视频40多集。</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8、生活艺术馆</w:t>
      </w:r>
    </w:p>
    <w:p w:rsidR="00982964"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生活艺术馆反映了中国民间丰富多彩的文化生活，包括服饰、茶艺青花瓷、景泰蓝、古玩、玉器等反映古人生活的装饰、艺术等。</w:t>
      </w:r>
      <w:r w:rsidR="0028547F">
        <w:rPr>
          <w:rFonts w:asciiTheme="minorEastAsia" w:eastAsiaTheme="minorEastAsia" w:hAnsiTheme="minorEastAsia" w:hint="eastAsia"/>
          <w:sz w:val="28"/>
          <w:szCs w:val="28"/>
        </w:rPr>
        <w:t>收录</w:t>
      </w:r>
      <w:r w:rsidR="00544DD6">
        <w:rPr>
          <w:rFonts w:asciiTheme="minorEastAsia" w:eastAsiaTheme="minorEastAsia" w:hAnsiTheme="minorEastAsia" w:hint="eastAsia"/>
          <w:sz w:val="28"/>
          <w:szCs w:val="28"/>
        </w:rPr>
        <w:t>生活艺术图片1600多张，建筑民居图片1000多张，</w:t>
      </w:r>
      <w:r w:rsidR="00E462C6">
        <w:rPr>
          <w:rFonts w:asciiTheme="minorEastAsia" w:eastAsiaTheme="minorEastAsia" w:hAnsiTheme="minorEastAsia" w:hint="eastAsia"/>
          <w:sz w:val="28"/>
          <w:szCs w:val="28"/>
        </w:rPr>
        <w:t>中医医书</w:t>
      </w:r>
      <w:r w:rsidR="00544DD6">
        <w:rPr>
          <w:rFonts w:asciiTheme="minorEastAsia" w:eastAsiaTheme="minorEastAsia" w:hAnsiTheme="minorEastAsia" w:hint="eastAsia"/>
          <w:sz w:val="28"/>
          <w:szCs w:val="28"/>
        </w:rPr>
        <w:t>250多种共30000多章，中医药材介绍860多条。</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9、非物质文化遗产展馆</w:t>
      </w:r>
    </w:p>
    <w:p w:rsidR="0092260B"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非物质文化遗产展馆包括世界级、国家级、地方级非</w:t>
      </w:r>
      <w:proofErr w:type="gramStart"/>
      <w:r>
        <w:rPr>
          <w:rFonts w:asciiTheme="minorEastAsia" w:eastAsiaTheme="minorEastAsia" w:hAnsiTheme="minorEastAsia" w:hint="eastAsia"/>
          <w:sz w:val="28"/>
          <w:szCs w:val="28"/>
        </w:rPr>
        <w:t>遗项目</w:t>
      </w:r>
      <w:proofErr w:type="gramEnd"/>
      <w:r>
        <w:rPr>
          <w:rFonts w:asciiTheme="minorEastAsia" w:eastAsiaTheme="minorEastAsia" w:hAnsiTheme="minorEastAsia" w:hint="eastAsia"/>
          <w:sz w:val="28"/>
          <w:szCs w:val="28"/>
        </w:rPr>
        <w:t>介绍及展示。</w:t>
      </w:r>
      <w:r w:rsidR="0028547F">
        <w:rPr>
          <w:rFonts w:asciiTheme="minorEastAsia" w:eastAsiaTheme="minorEastAsia" w:hAnsiTheme="minorEastAsia" w:hint="eastAsia"/>
          <w:sz w:val="28"/>
          <w:szCs w:val="28"/>
        </w:rPr>
        <w:t>收录</w:t>
      </w:r>
      <w:r w:rsidR="007502D6">
        <w:rPr>
          <w:rFonts w:asciiTheme="minorEastAsia" w:eastAsiaTheme="minorEastAsia" w:hAnsiTheme="minorEastAsia" w:hint="eastAsia"/>
          <w:sz w:val="28"/>
          <w:szCs w:val="28"/>
        </w:rPr>
        <w:t>非物质文化遗产介绍3900多条。</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10、国学百科知识</w:t>
      </w:r>
    </w:p>
    <w:p w:rsidR="007502D6" w:rsidRPr="00EC1551"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整理和收录了诗词、国学常识、历史人物、地名、重要时间、成语等百科知识词条，供读者快速查阅。</w:t>
      </w:r>
      <w:r w:rsidR="0028547F">
        <w:rPr>
          <w:rFonts w:asciiTheme="minorEastAsia" w:eastAsiaTheme="minorEastAsia" w:hAnsiTheme="minorEastAsia" w:hint="eastAsia"/>
          <w:sz w:val="28"/>
          <w:szCs w:val="28"/>
        </w:rPr>
        <w:t>收录</w:t>
      </w:r>
      <w:r w:rsidR="00EC1551">
        <w:rPr>
          <w:rFonts w:asciiTheme="minorEastAsia" w:eastAsiaTheme="minorEastAsia" w:hAnsiTheme="minorEastAsia" w:hint="eastAsia"/>
          <w:sz w:val="28"/>
          <w:szCs w:val="28"/>
        </w:rPr>
        <w:t>国学百科230000多条，国学博物馆介绍130多条，国学知识20000多条，</w:t>
      </w:r>
      <w:r w:rsidR="00762FD7">
        <w:rPr>
          <w:rFonts w:asciiTheme="minorEastAsia" w:eastAsiaTheme="minorEastAsia" w:hAnsiTheme="minorEastAsia" w:hint="eastAsia"/>
          <w:sz w:val="28"/>
          <w:szCs w:val="28"/>
        </w:rPr>
        <w:t>历史地名50000多条，对联10000多条，历史事件2000多条，历史人物6000多条，历史典故90000多条。</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11、国学学术研究成果</w:t>
      </w:r>
    </w:p>
    <w:p w:rsidR="00762FD7"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ab/>
        <w:t>整理和收集了国学学术研究的现状及成果，为所有关注国学的人士提供一些新的视角和研究参考。</w:t>
      </w:r>
      <w:r w:rsidR="0028547F">
        <w:rPr>
          <w:rFonts w:asciiTheme="minorEastAsia" w:eastAsiaTheme="minorEastAsia" w:hAnsiTheme="minorEastAsia" w:hint="eastAsia"/>
          <w:sz w:val="28"/>
          <w:szCs w:val="28"/>
        </w:rPr>
        <w:t>收录</w:t>
      </w:r>
      <w:r w:rsidR="00762FD7">
        <w:rPr>
          <w:rFonts w:asciiTheme="minorEastAsia" w:eastAsiaTheme="minorEastAsia" w:hAnsiTheme="minorEastAsia" w:hint="eastAsia"/>
          <w:sz w:val="28"/>
          <w:szCs w:val="28"/>
        </w:rPr>
        <w:t>国学学术包括期刊文献50000多篇，学位论文15000多篇。</w:t>
      </w:r>
    </w:p>
    <w:p w:rsidR="006F4EE5" w:rsidRDefault="006F4EE5" w:rsidP="006F4EE5">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12、民俗文化馆</w:t>
      </w:r>
    </w:p>
    <w:p w:rsidR="00112762" w:rsidRPr="0028547F" w:rsidRDefault="006F4EE5" w:rsidP="00285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该馆包括传统节日介绍、民间音乐、民俗礼仪、饮食文化、姓氏文化等丰富的民间民众的风俗生活文化普及介绍。</w:t>
      </w:r>
      <w:r>
        <w:rPr>
          <w:rFonts w:asciiTheme="minorEastAsia" w:eastAsiaTheme="minorEastAsia" w:hAnsiTheme="minorEastAsia" w:hint="eastAsia"/>
          <w:sz w:val="28"/>
          <w:szCs w:val="28"/>
        </w:rPr>
        <w:tab/>
      </w:r>
      <w:r w:rsidR="0028547F">
        <w:rPr>
          <w:rFonts w:asciiTheme="minorEastAsia" w:eastAsiaTheme="minorEastAsia" w:hAnsiTheme="minorEastAsia" w:hint="eastAsia"/>
          <w:sz w:val="28"/>
          <w:szCs w:val="28"/>
        </w:rPr>
        <w:t>收录</w:t>
      </w:r>
      <w:r w:rsidR="00EC20D7">
        <w:rPr>
          <w:rFonts w:asciiTheme="minorEastAsia" w:eastAsiaTheme="minorEastAsia" w:hAnsiTheme="minorEastAsia" w:hint="eastAsia"/>
          <w:sz w:val="28"/>
          <w:szCs w:val="28"/>
        </w:rPr>
        <w:t>民俗文化馆共包含13000多条数据。</w:t>
      </w:r>
      <w:bookmarkStart w:id="1" w:name="_GoBack"/>
      <w:bookmarkEnd w:id="1"/>
    </w:p>
    <w:sectPr w:rsidR="00112762" w:rsidRPr="0028547F" w:rsidSect="00347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A9" w:rsidRDefault="00C20AA9" w:rsidP="00621391">
      <w:r>
        <w:separator/>
      </w:r>
    </w:p>
  </w:endnote>
  <w:endnote w:type="continuationSeparator" w:id="0">
    <w:p w:rsidR="00C20AA9" w:rsidRDefault="00C20AA9" w:rsidP="0062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A9" w:rsidRDefault="00C20AA9" w:rsidP="00621391">
      <w:r>
        <w:separator/>
      </w:r>
    </w:p>
  </w:footnote>
  <w:footnote w:type="continuationSeparator" w:id="0">
    <w:p w:rsidR="00C20AA9" w:rsidRDefault="00C20AA9" w:rsidP="00621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5722E"/>
    <w:multiLevelType w:val="multilevel"/>
    <w:tmpl w:val="6975722E"/>
    <w:lvl w:ilvl="0">
      <w:start w:val="1"/>
      <w:numFmt w:val="chineseCountingThousand"/>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4EE5"/>
    <w:rsid w:val="000011E2"/>
    <w:rsid w:val="000C0C79"/>
    <w:rsid w:val="0028547F"/>
    <w:rsid w:val="002D718D"/>
    <w:rsid w:val="00347152"/>
    <w:rsid w:val="003A5EED"/>
    <w:rsid w:val="005169DF"/>
    <w:rsid w:val="00544DD6"/>
    <w:rsid w:val="005A7D02"/>
    <w:rsid w:val="006148E7"/>
    <w:rsid w:val="00621391"/>
    <w:rsid w:val="006B63F8"/>
    <w:rsid w:val="006F4EE5"/>
    <w:rsid w:val="007502D6"/>
    <w:rsid w:val="00760C68"/>
    <w:rsid w:val="00762FD7"/>
    <w:rsid w:val="007654C9"/>
    <w:rsid w:val="00774C0D"/>
    <w:rsid w:val="007828A0"/>
    <w:rsid w:val="007C0FE9"/>
    <w:rsid w:val="00901C88"/>
    <w:rsid w:val="0092260B"/>
    <w:rsid w:val="009452E9"/>
    <w:rsid w:val="00982964"/>
    <w:rsid w:val="009929EA"/>
    <w:rsid w:val="009D57A4"/>
    <w:rsid w:val="00C20AA9"/>
    <w:rsid w:val="00C22EF6"/>
    <w:rsid w:val="00D20CED"/>
    <w:rsid w:val="00D7370F"/>
    <w:rsid w:val="00DA1736"/>
    <w:rsid w:val="00DA6159"/>
    <w:rsid w:val="00E462C6"/>
    <w:rsid w:val="00E51D62"/>
    <w:rsid w:val="00EC1551"/>
    <w:rsid w:val="00EC20D7"/>
    <w:rsid w:val="00F0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EE5"/>
    <w:pPr>
      <w:widowControl w:val="0"/>
      <w:jc w:val="both"/>
    </w:pPr>
    <w:rPr>
      <w:rFonts w:ascii="Calibri" w:eastAsia="宋体" w:hAnsi="Calibri" w:cs="Times New Roman"/>
    </w:rPr>
  </w:style>
  <w:style w:type="paragraph" w:styleId="2">
    <w:name w:val="heading 2"/>
    <w:basedOn w:val="a"/>
    <w:next w:val="a"/>
    <w:link w:val="2Char"/>
    <w:qFormat/>
    <w:rsid w:val="006F4EE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6F4EE5"/>
    <w:rPr>
      <w:rFonts w:ascii="Arial" w:eastAsia="黑体" w:hAnsi="Arial" w:cs="Times New Roman"/>
      <w:b/>
      <w:sz w:val="32"/>
    </w:rPr>
  </w:style>
  <w:style w:type="paragraph" w:styleId="a3">
    <w:name w:val="header"/>
    <w:basedOn w:val="a"/>
    <w:link w:val="Char"/>
    <w:uiPriority w:val="99"/>
    <w:unhideWhenUsed/>
    <w:rsid w:val="006213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391"/>
    <w:rPr>
      <w:rFonts w:ascii="Calibri" w:eastAsia="宋体" w:hAnsi="Calibri" w:cs="Times New Roman"/>
      <w:sz w:val="18"/>
      <w:szCs w:val="18"/>
    </w:rPr>
  </w:style>
  <w:style w:type="paragraph" w:styleId="a4">
    <w:name w:val="footer"/>
    <w:basedOn w:val="a"/>
    <w:link w:val="Char0"/>
    <w:uiPriority w:val="99"/>
    <w:unhideWhenUsed/>
    <w:rsid w:val="00621391"/>
    <w:pPr>
      <w:tabs>
        <w:tab w:val="center" w:pos="4153"/>
        <w:tab w:val="right" w:pos="8306"/>
      </w:tabs>
      <w:snapToGrid w:val="0"/>
      <w:jc w:val="left"/>
    </w:pPr>
    <w:rPr>
      <w:sz w:val="18"/>
      <w:szCs w:val="18"/>
    </w:rPr>
  </w:style>
  <w:style w:type="character" w:customStyle="1" w:styleId="Char0">
    <w:name w:val="页脚 Char"/>
    <w:basedOn w:val="a0"/>
    <w:link w:val="a4"/>
    <w:uiPriority w:val="99"/>
    <w:rsid w:val="00621391"/>
    <w:rPr>
      <w:rFonts w:ascii="Calibri" w:eastAsia="宋体" w:hAnsi="Calibri" w:cs="Times New Roman"/>
      <w:sz w:val="18"/>
      <w:szCs w:val="18"/>
    </w:rPr>
  </w:style>
  <w:style w:type="character" w:styleId="a5">
    <w:name w:val="Hyperlink"/>
    <w:basedOn w:val="a0"/>
    <w:uiPriority w:val="99"/>
    <w:unhideWhenUsed/>
    <w:rsid w:val="000011E2"/>
    <w:rPr>
      <w:color w:val="0000FF" w:themeColor="hyperlink"/>
      <w:u w:val="single"/>
    </w:rPr>
  </w:style>
  <w:style w:type="character" w:styleId="a6">
    <w:name w:val="FollowedHyperlink"/>
    <w:basedOn w:val="a0"/>
    <w:uiPriority w:val="99"/>
    <w:semiHidden/>
    <w:unhideWhenUsed/>
    <w:rsid w:val="000011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504928">
      <w:bodyDiv w:val="1"/>
      <w:marLeft w:val="0"/>
      <w:marRight w:val="0"/>
      <w:marTop w:val="0"/>
      <w:marBottom w:val="0"/>
      <w:divBdr>
        <w:top w:val="none" w:sz="0" w:space="0" w:color="auto"/>
        <w:left w:val="none" w:sz="0" w:space="0" w:color="auto"/>
        <w:bottom w:val="none" w:sz="0" w:space="0" w:color="auto"/>
        <w:right w:val="none" w:sz="0" w:space="0" w:color="auto"/>
      </w:divBdr>
      <w:divsChild>
        <w:div w:id="88233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oxuelib.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3</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QFBJ</dc:creator>
  <cp:lastModifiedBy>PC</cp:lastModifiedBy>
  <cp:revision>22</cp:revision>
  <dcterms:created xsi:type="dcterms:W3CDTF">2018-04-02T02:08:00Z</dcterms:created>
  <dcterms:modified xsi:type="dcterms:W3CDTF">2018-06-25T02:27:00Z</dcterms:modified>
</cp:coreProperties>
</file>