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5E9" w:rsidRPr="00EB35E9" w:rsidRDefault="00EB35E9" w:rsidP="00EB35E9">
      <w:pPr>
        <w:widowControl/>
        <w:shd w:val="clear" w:color="auto" w:fill="FFFFFF"/>
        <w:jc w:val="center"/>
        <w:outlineLvl w:val="0"/>
        <w:rPr>
          <w:rFonts w:ascii="微软雅黑" w:eastAsia="微软雅黑" w:hAnsi="微软雅黑" w:cs="宋体"/>
          <w:color w:val="333333"/>
          <w:kern w:val="36"/>
          <w:sz w:val="36"/>
          <w:szCs w:val="36"/>
        </w:rPr>
      </w:pPr>
      <w:r w:rsidRPr="00EB35E9">
        <w:rPr>
          <w:rFonts w:ascii="微软雅黑" w:eastAsia="微软雅黑" w:hAnsi="微软雅黑" w:cs="宋体" w:hint="eastAsia"/>
          <w:color w:val="333333"/>
          <w:kern w:val="36"/>
          <w:sz w:val="36"/>
          <w:szCs w:val="36"/>
        </w:rPr>
        <w:t>2016公务出差住宿标准|公务出差住宿标准明细一览表2016</w:t>
      </w:r>
    </w:p>
    <w:p w:rsidR="00EB35E9" w:rsidRPr="00EB35E9" w:rsidRDefault="00EB35E9" w:rsidP="00EB35E9">
      <w:pPr>
        <w:widowControl/>
        <w:pBdr>
          <w:bottom w:val="single" w:sz="6" w:space="9" w:color="F1F1F1"/>
        </w:pBdr>
        <w:shd w:val="clear" w:color="auto" w:fill="FFFFFF"/>
        <w:spacing w:line="270" w:lineRule="atLeast"/>
        <w:jc w:val="center"/>
        <w:rPr>
          <w:rFonts w:ascii="宋体" w:eastAsia="宋体" w:hAnsi="宋体" w:cs="宋体" w:hint="eastAsia"/>
          <w:color w:val="666666"/>
          <w:kern w:val="0"/>
          <w:sz w:val="18"/>
          <w:szCs w:val="18"/>
        </w:rPr>
      </w:pPr>
      <w:r w:rsidRPr="00EB35E9">
        <w:rPr>
          <w:rFonts w:ascii="宋体" w:eastAsia="宋体" w:hAnsi="宋体" w:cs="宋体" w:hint="eastAsia"/>
          <w:color w:val="666666"/>
          <w:kern w:val="0"/>
          <w:sz w:val="18"/>
          <w:szCs w:val="18"/>
        </w:rPr>
        <w:t>2016-04-18 09:38 南方</w:t>
      </w:r>
      <w:proofErr w:type="gramStart"/>
      <w:r w:rsidRPr="00EB35E9">
        <w:rPr>
          <w:rFonts w:ascii="宋体" w:eastAsia="宋体" w:hAnsi="宋体" w:cs="宋体" w:hint="eastAsia"/>
          <w:color w:val="666666"/>
          <w:kern w:val="0"/>
          <w:sz w:val="18"/>
          <w:szCs w:val="18"/>
        </w:rPr>
        <w:t>财富网</w:t>
      </w:r>
      <w:proofErr w:type="gramEnd"/>
      <w:r w:rsidRPr="00EB35E9">
        <w:rPr>
          <w:rFonts w:ascii="宋体" w:eastAsia="宋体" w:hAnsi="宋体" w:cs="宋体" w:hint="eastAsia"/>
          <w:color w:val="666666"/>
          <w:kern w:val="0"/>
          <w:sz w:val="18"/>
          <w:szCs w:val="18"/>
        </w:rPr>
        <w:t xml:space="preserve"> www.southmoney.com</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w:t>
      </w:r>
      <w:r w:rsidRPr="00EB35E9">
        <w:rPr>
          <w:rFonts w:ascii="宋体" w:eastAsia="宋体" w:hAnsi="宋体" w:cs="宋体" w:hint="eastAsia"/>
          <w:b/>
          <w:bCs/>
          <w:color w:val="333333"/>
          <w:kern w:val="0"/>
          <w:szCs w:val="21"/>
        </w:rPr>
        <w:t>2016公务出差住宿标准</w:t>
      </w:r>
      <w:r w:rsidRPr="00EB35E9">
        <w:rPr>
          <w:rFonts w:ascii="宋体" w:eastAsia="宋体" w:hAnsi="宋体" w:cs="宋体" w:hint="eastAsia"/>
          <w:color w:val="333333"/>
          <w:kern w:val="0"/>
          <w:szCs w:val="21"/>
        </w:rPr>
        <w:t>|公务出差住宿标准明细一览表2016</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国家机关工作人员出差住宿标准2016，2016年国家公务员出差住宿的补贴是怎样的？2015年9月份，财政部印发《关于调整中央和国家机关差旅住宿费标准等有关问题的通知》，按照财政部的统一部署，各地财政部门根据本地区所辖市县经济发展水平、市场价格和消费水平，迅速对省级差旅住宿费标准进行了细化。</w:t>
      </w:r>
    </w:p>
    <w:p w:rsidR="00EB35E9" w:rsidRPr="00EB35E9" w:rsidRDefault="00EB35E9" w:rsidP="00EB35E9">
      <w:pPr>
        <w:widowControl/>
        <w:shd w:val="clear" w:color="auto" w:fill="FFFFFF"/>
        <w:spacing w:line="405" w:lineRule="atLeast"/>
        <w:jc w:val="center"/>
        <w:rPr>
          <w:rFonts w:ascii="宋体" w:eastAsia="宋体" w:hAnsi="宋体" w:cs="宋体" w:hint="eastAsia"/>
          <w:color w:val="333333"/>
          <w:kern w:val="0"/>
          <w:szCs w:val="21"/>
        </w:rPr>
      </w:pPr>
      <w:r w:rsidRPr="00EB35E9">
        <w:rPr>
          <w:rFonts w:ascii="宋体" w:eastAsia="宋体" w:hAnsi="宋体" w:cs="宋体"/>
          <w:noProof/>
          <w:color w:val="333333"/>
          <w:kern w:val="0"/>
          <w:szCs w:val="21"/>
        </w:rPr>
        <w:lastRenderedPageBreak/>
        <w:drawing>
          <wp:inline distT="0" distB="0" distL="0" distR="0" wp14:anchorId="582F2996" wp14:editId="245B3EBB">
            <wp:extent cx="5238750" cy="17726025"/>
            <wp:effectExtent l="0" t="0" r="0" b="9525"/>
            <wp:docPr id="1" name="图片 1" descr="Img444228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44422898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0" cy="17726025"/>
                    </a:xfrm>
                    <a:prstGeom prst="rect">
                      <a:avLst/>
                    </a:prstGeom>
                    <a:noFill/>
                    <a:ln>
                      <a:noFill/>
                    </a:ln>
                  </pic:spPr>
                </pic:pic>
              </a:graphicData>
            </a:graphic>
          </wp:inline>
        </w:drawing>
      </w:r>
    </w:p>
    <w:p w:rsidR="00EB35E9" w:rsidRDefault="00EB35E9" w:rsidP="00EB35E9">
      <w:pPr>
        <w:widowControl/>
        <w:shd w:val="clear" w:color="auto" w:fill="FFFFFF"/>
        <w:spacing w:line="405" w:lineRule="atLeast"/>
        <w:ind w:firstLine="420"/>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lastRenderedPageBreak/>
        <w:t>通知指出，从今年5月1日起，中央和国家工作人员赴地方出差住宿将不再统一按省会城市标准执行，在一个省内出差，将根据出差目的地经济发展水平和物价水平差异，执行1到7</w:t>
      </w:r>
      <w:proofErr w:type="gramStart"/>
      <w:r w:rsidRPr="00EB35E9">
        <w:rPr>
          <w:rFonts w:ascii="宋体" w:eastAsia="宋体" w:hAnsi="宋体" w:cs="宋体" w:hint="eastAsia"/>
          <w:color w:val="333333"/>
          <w:kern w:val="0"/>
          <w:szCs w:val="21"/>
        </w:rPr>
        <w:t>档不同</w:t>
      </w:r>
      <w:proofErr w:type="gramEnd"/>
      <w:r w:rsidRPr="00EB35E9">
        <w:rPr>
          <w:rFonts w:ascii="宋体" w:eastAsia="宋体" w:hAnsi="宋体" w:cs="宋体" w:hint="eastAsia"/>
          <w:color w:val="333333"/>
          <w:kern w:val="0"/>
          <w:szCs w:val="21"/>
        </w:rPr>
        <w:t xml:space="preserve">的住宿费上限标准。 </w:t>
      </w:r>
      <w:r>
        <w:rPr>
          <w:rFonts w:ascii="宋体" w:eastAsia="宋体" w:hAnsi="宋体" w:cs="宋体" w:hint="eastAsia"/>
          <w:color w:val="333333"/>
          <w:kern w:val="0"/>
          <w:szCs w:val="21"/>
        </w:rPr>
        <w:t xml:space="preserve">　　</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bookmarkStart w:id="0" w:name="_GoBack"/>
      <w:bookmarkEnd w:id="0"/>
      <w:r w:rsidRPr="00EB35E9">
        <w:rPr>
          <w:rFonts w:ascii="宋体" w:eastAsia="宋体" w:hAnsi="宋体" w:cs="宋体" w:hint="eastAsia"/>
          <w:color w:val="333333"/>
          <w:kern w:val="0"/>
          <w:szCs w:val="21"/>
        </w:rPr>
        <w:t xml:space="preserve">　　财政部14日对外公布了细化到地市级的《中央和国家机关工作人员赴地方差旅住宿费标准明细表》。根据这张表，我们能对国家机关工作人员出差住宿标准2016有个大概了解。今后去省内市县出差住宿将“</w:t>
      </w:r>
      <w:proofErr w:type="gramStart"/>
      <w:r w:rsidRPr="00EB35E9">
        <w:rPr>
          <w:rFonts w:ascii="宋体" w:eastAsia="宋体" w:hAnsi="宋体" w:cs="宋体" w:hint="eastAsia"/>
          <w:color w:val="333333"/>
          <w:kern w:val="0"/>
          <w:szCs w:val="21"/>
        </w:rPr>
        <w:t>一</w:t>
      </w:r>
      <w:proofErr w:type="gramEnd"/>
      <w:r w:rsidRPr="00EB35E9">
        <w:rPr>
          <w:rFonts w:ascii="宋体" w:eastAsia="宋体" w:hAnsi="宋体" w:cs="宋体" w:hint="eastAsia"/>
          <w:color w:val="333333"/>
          <w:kern w:val="0"/>
          <w:szCs w:val="21"/>
        </w:rPr>
        <w:t>地市</w:t>
      </w:r>
      <w:proofErr w:type="gramStart"/>
      <w:r w:rsidRPr="00EB35E9">
        <w:rPr>
          <w:rFonts w:ascii="宋体" w:eastAsia="宋体" w:hAnsi="宋体" w:cs="宋体" w:hint="eastAsia"/>
          <w:color w:val="333333"/>
          <w:kern w:val="0"/>
          <w:szCs w:val="21"/>
        </w:rPr>
        <w:t>一</w:t>
      </w:r>
      <w:proofErr w:type="gramEnd"/>
      <w:r w:rsidRPr="00EB35E9">
        <w:rPr>
          <w:rFonts w:ascii="宋体" w:eastAsia="宋体" w:hAnsi="宋体" w:cs="宋体" w:hint="eastAsia"/>
          <w:color w:val="333333"/>
          <w:kern w:val="0"/>
          <w:szCs w:val="21"/>
        </w:rPr>
        <w:t>标准”，不再统一执行统一标准。</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以去北京、上海出差为例，部级官员住宿费标准每天限额1100元，司局级官员每天分别限额650元和600元，其他人员每天限额500元。最高限额竟然不及京津周边的张家口、秦皇岛等地的旺季期间住宿标准。</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重庆、天津等地的标准进一步细化。在天津</w:t>
      </w:r>
      <w:proofErr w:type="gramStart"/>
      <w:r w:rsidRPr="00EB35E9">
        <w:rPr>
          <w:rFonts w:ascii="宋体" w:eastAsia="宋体" w:hAnsi="宋体" w:cs="宋体" w:hint="eastAsia"/>
          <w:color w:val="333333"/>
          <w:kern w:val="0"/>
          <w:szCs w:val="21"/>
        </w:rPr>
        <w:t>个</w:t>
      </w:r>
      <w:proofErr w:type="gramEnd"/>
      <w:r w:rsidRPr="00EB35E9">
        <w:rPr>
          <w:rFonts w:ascii="宋体" w:eastAsia="宋体" w:hAnsi="宋体" w:cs="宋体" w:hint="eastAsia"/>
          <w:color w:val="333333"/>
          <w:kern w:val="0"/>
          <w:szCs w:val="21"/>
        </w:rPr>
        <w:t>中心城区、滨海新区、东丽区、西青区、津南区、北辰区、武清区、宝坻区、静海区、蓟县，部级、司局级、其他人员的标准为800元、480元、380元;在宁河区的标准则为600元、350元、320元。</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重庆9个中心城区、北部新区，部级、司局级、其他人员的标准为800元、480元、370元;其他地区则为770元、450元、300元。</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在在河南等省份出差，自省会往下递减：如在河南省郑州市的标准，按级别从高到低分别为部级领导住宿费上限为900元、司局级480元、其他人员380元;5月1日后除郑州市外，其余省内地区有了自己的标准，即部级领导住宿费800元、司局级480元、其他人员330元。</w:t>
      </w:r>
    </w:p>
    <w:p w:rsidR="00EB35E9" w:rsidRPr="00EB35E9" w:rsidRDefault="00EB35E9" w:rsidP="00EB35E9">
      <w:pPr>
        <w:widowControl/>
        <w:shd w:val="clear" w:color="auto" w:fill="FFFFFF"/>
        <w:spacing w:line="405" w:lineRule="atLeast"/>
        <w:jc w:val="left"/>
        <w:rPr>
          <w:rFonts w:ascii="宋体" w:eastAsia="宋体" w:hAnsi="宋体" w:cs="宋体" w:hint="eastAsia"/>
          <w:color w:val="333333"/>
          <w:kern w:val="0"/>
          <w:szCs w:val="21"/>
        </w:rPr>
      </w:pPr>
      <w:r w:rsidRPr="00EB35E9">
        <w:rPr>
          <w:rFonts w:ascii="宋体" w:eastAsia="宋体" w:hAnsi="宋体" w:cs="宋体" w:hint="eastAsia"/>
          <w:color w:val="333333"/>
          <w:kern w:val="0"/>
          <w:szCs w:val="21"/>
        </w:rPr>
        <w:t xml:space="preserve">　　南方</w:t>
      </w:r>
      <w:proofErr w:type="gramStart"/>
      <w:r w:rsidRPr="00EB35E9">
        <w:rPr>
          <w:rFonts w:ascii="宋体" w:eastAsia="宋体" w:hAnsi="宋体" w:cs="宋体" w:hint="eastAsia"/>
          <w:color w:val="333333"/>
          <w:kern w:val="0"/>
          <w:szCs w:val="21"/>
        </w:rPr>
        <w:t>财富网微</w:t>
      </w:r>
      <w:proofErr w:type="gramEnd"/>
      <w:r w:rsidRPr="00EB35E9">
        <w:rPr>
          <w:rFonts w:ascii="宋体" w:eastAsia="宋体" w:hAnsi="宋体" w:cs="宋体" w:hint="eastAsia"/>
          <w:color w:val="333333"/>
          <w:kern w:val="0"/>
          <w:szCs w:val="21"/>
        </w:rPr>
        <w:t>信号：</w:t>
      </w:r>
      <w:proofErr w:type="spellStart"/>
      <w:proofErr w:type="gramStart"/>
      <w:r w:rsidRPr="00EB35E9">
        <w:rPr>
          <w:rFonts w:ascii="宋体" w:eastAsia="宋体" w:hAnsi="宋体" w:cs="宋体" w:hint="eastAsia"/>
          <w:b/>
          <w:bCs/>
          <w:color w:val="333333"/>
          <w:kern w:val="0"/>
          <w:szCs w:val="21"/>
        </w:rPr>
        <w:t>southmoney</w:t>
      </w:r>
      <w:proofErr w:type="spellEnd"/>
      <w:proofErr w:type="gramEnd"/>
    </w:p>
    <w:p w:rsidR="00241EE9" w:rsidRDefault="00241EE9"/>
    <w:sectPr w:rsidR="00241E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B6"/>
    <w:rsid w:val="00241EE9"/>
    <w:rsid w:val="00CF0BB6"/>
    <w:rsid w:val="00EB35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35E9"/>
    <w:rPr>
      <w:sz w:val="18"/>
      <w:szCs w:val="18"/>
    </w:rPr>
  </w:style>
  <w:style w:type="character" w:customStyle="1" w:styleId="Char">
    <w:name w:val="批注框文本 Char"/>
    <w:basedOn w:val="a0"/>
    <w:link w:val="a3"/>
    <w:uiPriority w:val="99"/>
    <w:semiHidden/>
    <w:rsid w:val="00EB35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B35E9"/>
    <w:rPr>
      <w:sz w:val="18"/>
      <w:szCs w:val="18"/>
    </w:rPr>
  </w:style>
  <w:style w:type="character" w:customStyle="1" w:styleId="Char">
    <w:name w:val="批注框文本 Char"/>
    <w:basedOn w:val="a0"/>
    <w:link w:val="a3"/>
    <w:uiPriority w:val="99"/>
    <w:semiHidden/>
    <w:rsid w:val="00EB35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571011">
      <w:bodyDiv w:val="1"/>
      <w:marLeft w:val="0"/>
      <w:marRight w:val="0"/>
      <w:marTop w:val="0"/>
      <w:marBottom w:val="0"/>
      <w:divBdr>
        <w:top w:val="none" w:sz="0" w:space="0" w:color="auto"/>
        <w:left w:val="none" w:sz="0" w:space="0" w:color="auto"/>
        <w:bottom w:val="none" w:sz="0" w:space="0" w:color="auto"/>
        <w:right w:val="none" w:sz="0" w:space="0" w:color="auto"/>
      </w:divBdr>
      <w:divsChild>
        <w:div w:id="862674674">
          <w:marLeft w:val="0"/>
          <w:marRight w:val="0"/>
          <w:marTop w:val="0"/>
          <w:marBottom w:val="0"/>
          <w:divBdr>
            <w:top w:val="none" w:sz="0" w:space="0" w:color="auto"/>
            <w:left w:val="none" w:sz="0" w:space="0" w:color="auto"/>
            <w:bottom w:val="none" w:sz="0" w:space="0" w:color="auto"/>
            <w:right w:val="none" w:sz="0" w:space="0" w:color="auto"/>
          </w:divBdr>
        </w:div>
      </w:divsChild>
    </w:div>
    <w:div w:id="1366834578">
      <w:bodyDiv w:val="1"/>
      <w:marLeft w:val="0"/>
      <w:marRight w:val="0"/>
      <w:marTop w:val="0"/>
      <w:marBottom w:val="0"/>
      <w:divBdr>
        <w:top w:val="none" w:sz="0" w:space="0" w:color="auto"/>
        <w:left w:val="none" w:sz="0" w:space="0" w:color="auto"/>
        <w:bottom w:val="none" w:sz="0" w:space="0" w:color="auto"/>
        <w:right w:val="none" w:sz="0" w:space="0" w:color="auto"/>
      </w:divBdr>
      <w:divsChild>
        <w:div w:id="2118282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cwc</dc:creator>
  <cp:keywords/>
  <dc:description/>
  <cp:lastModifiedBy>cwc</cp:lastModifiedBy>
  <cp:revision>2</cp:revision>
  <dcterms:created xsi:type="dcterms:W3CDTF">2016-09-29T00:59:00Z</dcterms:created>
  <dcterms:modified xsi:type="dcterms:W3CDTF">2016-09-29T01:01:00Z</dcterms:modified>
</cp:coreProperties>
</file>