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5F19" w:rsidRDefault="00074285" w:rsidP="000A2BAB">
      <w:pPr>
        <w:pStyle w:val="1"/>
        <w:spacing w:afterLines="50" w:after="156"/>
        <w:ind w:leftChars="0" w:left="0" w:firstLineChars="0" w:firstLine="0"/>
      </w:pPr>
      <w:bookmarkStart w:id="0" w:name="_GoBack"/>
      <w:bookmarkEnd w:id="0"/>
      <w:r>
        <w:rPr>
          <w:rFonts w:ascii="黑体" w:eastAsia="黑体" w:hAnsi="黑体" w:cs="黑体" w:hint="eastAsia"/>
          <w:sz w:val="32"/>
          <w:szCs w:val="32"/>
        </w:rPr>
        <w:t>附件</w:t>
      </w:r>
    </w:p>
    <w:p w:rsidR="003A5F19" w:rsidRDefault="00074285">
      <w:pPr>
        <w:spacing w:line="60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安徽省哲学社会科学研究系列专业技术</w:t>
      </w:r>
    </w:p>
    <w:p w:rsidR="003A5F19" w:rsidRDefault="00074285">
      <w:pPr>
        <w:spacing w:line="60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资格评审标准条件</w:t>
      </w:r>
    </w:p>
    <w:p w:rsidR="003A5F19" w:rsidRDefault="00074285" w:rsidP="000A2BAB">
      <w:pPr>
        <w:spacing w:beforeLines="20" w:before="62" w:afterLines="100" w:after="312" w:line="600" w:lineRule="exact"/>
        <w:jc w:val="center"/>
      </w:pPr>
      <w:r>
        <w:rPr>
          <w:rFonts w:ascii="楷体_GB2312" w:eastAsia="楷体_GB2312" w:hAnsi="楷体_GB2312" w:cs="楷体_GB2312" w:hint="eastAsia"/>
          <w:sz w:val="36"/>
          <w:szCs w:val="36"/>
        </w:rPr>
        <w:t>（征求意见稿）</w:t>
      </w:r>
    </w:p>
    <w:p w:rsidR="003A5F19" w:rsidRDefault="00074285" w:rsidP="000A2BAB">
      <w:pPr>
        <w:spacing w:afterLines="50" w:after="156" w:line="540" w:lineRule="exact"/>
        <w:jc w:val="center"/>
        <w:rPr>
          <w:rFonts w:ascii="黑体" w:eastAsia="黑体" w:hAnsi="宋体"/>
          <w:b/>
          <w:bCs/>
          <w:sz w:val="32"/>
          <w:szCs w:val="32"/>
        </w:rPr>
      </w:pPr>
      <w:r>
        <w:rPr>
          <w:rFonts w:ascii="黑体" w:eastAsia="黑体" w:hAnsi="宋体" w:hint="eastAsia"/>
          <w:sz w:val="32"/>
          <w:szCs w:val="32"/>
        </w:rPr>
        <w:t>第一章</w:t>
      </w:r>
      <w:r>
        <w:rPr>
          <w:rFonts w:ascii="黑体" w:eastAsia="黑体" w:hAnsi="宋体" w:hint="eastAsia"/>
          <w:sz w:val="32"/>
          <w:szCs w:val="32"/>
        </w:rPr>
        <w:t xml:space="preserve"> </w:t>
      </w:r>
      <w:r>
        <w:rPr>
          <w:rFonts w:ascii="黑体" w:eastAsia="黑体" w:hAnsi="宋体" w:hint="eastAsia"/>
          <w:sz w:val="32"/>
          <w:szCs w:val="32"/>
        </w:rPr>
        <w:t xml:space="preserve"> </w:t>
      </w:r>
      <w:r>
        <w:rPr>
          <w:rFonts w:ascii="黑体" w:eastAsia="黑体" w:hAnsi="宋体" w:hint="eastAsia"/>
          <w:sz w:val="32"/>
          <w:szCs w:val="32"/>
        </w:rPr>
        <w:t>总</w:t>
      </w:r>
      <w:r>
        <w:rPr>
          <w:rFonts w:ascii="黑体" w:eastAsia="黑体" w:hAnsi="宋体" w:hint="eastAsia"/>
          <w:sz w:val="32"/>
          <w:szCs w:val="32"/>
        </w:rPr>
        <w:t xml:space="preserve"> </w:t>
      </w:r>
      <w:r>
        <w:rPr>
          <w:rFonts w:ascii="黑体" w:eastAsia="黑体" w:hAnsi="宋体" w:hint="eastAsia"/>
          <w:sz w:val="32"/>
          <w:szCs w:val="32"/>
        </w:rPr>
        <w:t xml:space="preserve"> </w:t>
      </w:r>
      <w:r>
        <w:rPr>
          <w:rFonts w:ascii="黑体" w:eastAsia="黑体" w:hAnsi="宋体" w:hint="eastAsia"/>
          <w:sz w:val="32"/>
          <w:szCs w:val="32"/>
        </w:rPr>
        <w:t>则</w:t>
      </w:r>
    </w:p>
    <w:p w:rsidR="003A5F19" w:rsidRDefault="00074285">
      <w:pPr>
        <w:spacing w:line="540" w:lineRule="exact"/>
        <w:ind w:firstLineChars="200" w:firstLine="640"/>
        <w:rPr>
          <w:rFonts w:ascii="Times New Roman" w:eastAsia="仿宋_GB2312" w:hAnsi="Times New Roman" w:cs="仿宋_GB2312"/>
          <w:sz w:val="32"/>
          <w:szCs w:val="32"/>
        </w:rPr>
      </w:pPr>
      <w:r>
        <w:rPr>
          <w:rFonts w:ascii="黑体" w:eastAsia="黑体" w:hAnsi="宋体" w:hint="eastAsia"/>
          <w:sz w:val="32"/>
          <w:szCs w:val="32"/>
        </w:rPr>
        <w:t>第一条</w:t>
      </w:r>
      <w:r>
        <w:rPr>
          <w:rFonts w:ascii="仿宋_GB2312" w:eastAsia="仿宋_GB2312" w:hAnsi="宋体" w:hint="eastAsia"/>
          <w:sz w:val="32"/>
          <w:szCs w:val="32"/>
        </w:rPr>
        <w:t xml:space="preserve">  </w:t>
      </w:r>
      <w:r>
        <w:rPr>
          <w:rFonts w:ascii="Times New Roman" w:eastAsia="仿宋_GB2312" w:hAnsi="Times New Roman" w:cs="仿宋_GB2312" w:hint="eastAsia"/>
          <w:sz w:val="32"/>
          <w:szCs w:val="32"/>
        </w:rPr>
        <w:t>为客观、公正、科学地评价我省</w:t>
      </w:r>
      <w:r>
        <w:rPr>
          <w:rFonts w:ascii="Times New Roman" w:eastAsia="仿宋_GB2312" w:hAnsi="Times New Roman" w:cs="仿宋_GB2312" w:hint="eastAsia"/>
          <w:sz w:val="32"/>
          <w:szCs w:val="32"/>
        </w:rPr>
        <w:t>哲学社会科学</w:t>
      </w:r>
      <w:r>
        <w:rPr>
          <w:rFonts w:ascii="Times New Roman" w:eastAsia="仿宋_GB2312" w:hAnsi="Times New Roman" w:cs="仿宋_GB2312" w:hint="eastAsia"/>
          <w:sz w:val="32"/>
          <w:szCs w:val="32"/>
        </w:rPr>
        <w:t>研究系列专业技术人员的研究水平和能力，培养和造就一支高素质的</w:t>
      </w:r>
      <w:r>
        <w:rPr>
          <w:rFonts w:ascii="Times New Roman" w:eastAsia="仿宋_GB2312" w:hAnsi="Times New Roman" w:cs="仿宋_GB2312" w:hint="eastAsia"/>
          <w:sz w:val="32"/>
          <w:szCs w:val="32"/>
        </w:rPr>
        <w:t>哲学社会科学</w:t>
      </w:r>
      <w:r>
        <w:rPr>
          <w:rFonts w:ascii="Times New Roman" w:eastAsia="仿宋_GB2312" w:hAnsi="Times New Roman" w:cs="仿宋_GB2312" w:hint="eastAsia"/>
          <w:sz w:val="32"/>
          <w:szCs w:val="32"/>
        </w:rPr>
        <w:t>专业研究队伍，更好地发挥社科理论工作者在促进安徽经济社会发展中的作用</w:t>
      </w:r>
      <w:r>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根据《关于深化哲学</w:t>
      </w:r>
      <w:r>
        <w:rPr>
          <w:rFonts w:ascii="Times New Roman" w:eastAsia="仿宋_GB2312" w:hAnsi="Times New Roman" w:cs="仿宋_GB2312" w:hint="eastAsia"/>
          <w:sz w:val="32"/>
          <w:szCs w:val="32"/>
        </w:rPr>
        <w:t>哲学社会科学</w:t>
      </w:r>
      <w:r>
        <w:rPr>
          <w:rFonts w:ascii="Times New Roman" w:eastAsia="仿宋_GB2312" w:hAnsi="Times New Roman" w:cs="仿宋_GB2312" w:hint="eastAsia"/>
          <w:sz w:val="32"/>
          <w:szCs w:val="32"/>
        </w:rPr>
        <w:t>研究人</w:t>
      </w:r>
      <w:r>
        <w:rPr>
          <w:rFonts w:ascii="Times New Roman" w:eastAsia="仿宋_GB2312" w:hAnsi="Times New Roman" w:cs="仿宋_GB2312" w:hint="eastAsia"/>
          <w:sz w:val="32"/>
          <w:szCs w:val="32"/>
        </w:rPr>
        <w:t>员职称制度改革的指导意见》（人社部发〔</w:t>
      </w:r>
      <w:r>
        <w:rPr>
          <w:rFonts w:ascii="Times New Roman" w:eastAsia="仿宋_GB2312" w:hAnsi="Times New Roman" w:cs="仿宋_GB2312" w:hint="eastAsia"/>
          <w:sz w:val="32"/>
          <w:szCs w:val="32"/>
        </w:rPr>
        <w:t>2019</w:t>
      </w:r>
      <w:r>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109</w:t>
      </w:r>
      <w:r>
        <w:rPr>
          <w:rFonts w:ascii="Times New Roman" w:eastAsia="仿宋_GB2312" w:hAnsi="Times New Roman" w:cs="仿宋_GB2312" w:hint="eastAsia"/>
          <w:sz w:val="32"/>
          <w:szCs w:val="32"/>
        </w:rPr>
        <w:t>号）</w:t>
      </w:r>
      <w:r>
        <w:rPr>
          <w:rFonts w:ascii="Times New Roman" w:eastAsia="仿宋_GB2312" w:hAnsi="Times New Roman" w:cs="仿宋_GB2312" w:hint="eastAsia"/>
          <w:sz w:val="32"/>
          <w:szCs w:val="32"/>
        </w:rPr>
        <w:t>《安徽省关于职称制度改革的实施意见》（皖办发〔</w:t>
      </w:r>
      <w:r>
        <w:rPr>
          <w:rFonts w:ascii="Times New Roman" w:eastAsia="仿宋_GB2312" w:hAnsi="Times New Roman" w:cs="仿宋_GB2312" w:hint="eastAsia"/>
          <w:sz w:val="32"/>
          <w:szCs w:val="32"/>
        </w:rPr>
        <w:t>2017</w:t>
      </w:r>
      <w:r>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59</w:t>
      </w:r>
      <w:r>
        <w:rPr>
          <w:rFonts w:ascii="Times New Roman" w:eastAsia="仿宋_GB2312" w:hAnsi="Times New Roman" w:cs="仿宋_GB2312" w:hint="eastAsia"/>
          <w:sz w:val="32"/>
          <w:szCs w:val="32"/>
        </w:rPr>
        <w:t>号）</w:t>
      </w:r>
      <w:r>
        <w:rPr>
          <w:rFonts w:ascii="Times New Roman" w:eastAsia="仿宋_GB2312" w:hAnsi="Times New Roman" w:cs="仿宋_GB2312" w:hint="eastAsia"/>
          <w:sz w:val="32"/>
          <w:szCs w:val="32"/>
        </w:rPr>
        <w:t>等文件精神，</w:t>
      </w:r>
      <w:r>
        <w:rPr>
          <w:rFonts w:ascii="Times New Roman" w:eastAsia="仿宋_GB2312" w:hAnsi="Times New Roman" w:cs="仿宋_GB2312" w:hint="eastAsia"/>
          <w:sz w:val="32"/>
          <w:szCs w:val="32"/>
        </w:rPr>
        <w:t>结合我省实际，</w:t>
      </w:r>
      <w:r>
        <w:rPr>
          <w:rFonts w:ascii="Times New Roman" w:eastAsia="仿宋_GB2312" w:hAnsi="Times New Roman" w:cs="仿宋_GB2312" w:hint="eastAsia"/>
          <w:sz w:val="32"/>
          <w:szCs w:val="32"/>
        </w:rPr>
        <w:t>制定本评审标准条件。</w:t>
      </w:r>
    </w:p>
    <w:p w:rsidR="003A5F19" w:rsidRDefault="00074285">
      <w:pPr>
        <w:spacing w:line="540" w:lineRule="exact"/>
        <w:ind w:firstLineChars="200" w:firstLine="640"/>
        <w:rPr>
          <w:rFonts w:ascii="仿宋_GB2312" w:eastAsia="仿宋_GB2312" w:hAnsi="宋体"/>
          <w:sz w:val="32"/>
          <w:szCs w:val="32"/>
        </w:rPr>
      </w:pPr>
      <w:r>
        <w:rPr>
          <w:rFonts w:ascii="黑体" w:eastAsia="黑体" w:hAnsi="宋体" w:hint="eastAsia"/>
          <w:sz w:val="32"/>
          <w:szCs w:val="32"/>
        </w:rPr>
        <w:t>第二条</w:t>
      </w:r>
      <w:r>
        <w:rPr>
          <w:rFonts w:ascii="仿宋_GB2312" w:eastAsia="仿宋_GB2312" w:hAnsi="宋体" w:hint="eastAsia"/>
          <w:sz w:val="32"/>
          <w:szCs w:val="32"/>
        </w:rPr>
        <w:t xml:space="preserve">  </w:t>
      </w:r>
      <w:r>
        <w:rPr>
          <w:rFonts w:ascii="仿宋_GB2312" w:eastAsia="仿宋_GB2312" w:hAnsi="宋体" w:hint="eastAsia"/>
          <w:sz w:val="32"/>
          <w:szCs w:val="32"/>
        </w:rPr>
        <w:t>本条件所称</w:t>
      </w:r>
      <w:r>
        <w:rPr>
          <w:rFonts w:ascii="仿宋_GB2312" w:eastAsia="仿宋_GB2312" w:hAnsi="宋体" w:hint="eastAsia"/>
          <w:sz w:val="32"/>
          <w:szCs w:val="32"/>
        </w:rPr>
        <w:t>哲学社会科学</w:t>
      </w:r>
      <w:r>
        <w:rPr>
          <w:rFonts w:ascii="仿宋_GB2312" w:eastAsia="仿宋_GB2312" w:hAnsi="宋体" w:hint="eastAsia"/>
          <w:sz w:val="32"/>
          <w:szCs w:val="32"/>
        </w:rPr>
        <w:t>研究系列专业技术资格名称为研究实习员、助理研究员、副研究员、研究员。</w:t>
      </w:r>
    </w:p>
    <w:p w:rsidR="003A5F19" w:rsidRDefault="00074285">
      <w:pPr>
        <w:spacing w:line="540" w:lineRule="exact"/>
        <w:ind w:firstLineChars="200" w:firstLine="640"/>
        <w:rPr>
          <w:rFonts w:ascii="黑体" w:eastAsia="黑体" w:hAnsi="宋体"/>
          <w:sz w:val="32"/>
          <w:szCs w:val="32"/>
        </w:rPr>
      </w:pPr>
      <w:r>
        <w:rPr>
          <w:rFonts w:ascii="黑体" w:eastAsia="黑体" w:hAnsi="宋体" w:hint="eastAsia"/>
          <w:sz w:val="32"/>
          <w:szCs w:val="32"/>
        </w:rPr>
        <w:t>第三条</w:t>
      </w:r>
      <w:r>
        <w:rPr>
          <w:rFonts w:ascii="仿宋_GB2312" w:eastAsia="仿宋_GB2312" w:hAnsi="宋体" w:hint="eastAsia"/>
          <w:sz w:val="32"/>
          <w:szCs w:val="32"/>
        </w:rPr>
        <w:t xml:space="preserve">  </w:t>
      </w:r>
      <w:r>
        <w:rPr>
          <w:rFonts w:ascii="仿宋_GB2312" w:eastAsia="仿宋_GB2312" w:hAnsi="宋体" w:hint="eastAsia"/>
          <w:sz w:val="32"/>
          <w:szCs w:val="32"/>
        </w:rPr>
        <w:t>本条件适用于全省各类从事</w:t>
      </w:r>
      <w:r>
        <w:rPr>
          <w:rFonts w:ascii="仿宋_GB2312" w:eastAsia="仿宋_GB2312" w:hAnsi="宋体" w:hint="eastAsia"/>
          <w:sz w:val="32"/>
          <w:szCs w:val="32"/>
        </w:rPr>
        <w:t>哲学社会科学</w:t>
      </w:r>
      <w:r>
        <w:rPr>
          <w:rFonts w:ascii="仿宋_GB2312" w:eastAsia="仿宋_GB2312" w:hAnsi="宋体" w:hint="eastAsia"/>
          <w:sz w:val="32"/>
          <w:szCs w:val="32"/>
        </w:rPr>
        <w:t>研究工作的在职在岗专业技术人员。</w:t>
      </w:r>
    </w:p>
    <w:p w:rsidR="003A5F19" w:rsidRDefault="00074285">
      <w:pPr>
        <w:spacing w:line="540" w:lineRule="exact"/>
        <w:ind w:firstLineChars="200" w:firstLine="640"/>
        <w:rPr>
          <w:rFonts w:ascii="仿宋_GB2312" w:eastAsia="仿宋_GB2312" w:hAnsi="宋体"/>
          <w:sz w:val="32"/>
          <w:szCs w:val="32"/>
        </w:rPr>
      </w:pPr>
      <w:r>
        <w:rPr>
          <w:rFonts w:ascii="黑体" w:eastAsia="黑体" w:hAnsi="宋体" w:hint="eastAsia"/>
          <w:sz w:val="32"/>
          <w:szCs w:val="32"/>
        </w:rPr>
        <w:t>第四条</w:t>
      </w:r>
      <w:r>
        <w:rPr>
          <w:rFonts w:ascii="仿宋_GB2312" w:eastAsia="仿宋_GB2312" w:hAnsi="宋体" w:hint="eastAsia"/>
          <w:sz w:val="32"/>
          <w:szCs w:val="32"/>
        </w:rPr>
        <w:t xml:space="preserve">  </w:t>
      </w:r>
      <w:r>
        <w:rPr>
          <w:rFonts w:eastAsia="仿宋_GB2312" w:hint="eastAsia"/>
          <w:sz w:val="32"/>
          <w:szCs w:val="32"/>
        </w:rPr>
        <w:t>已取得非</w:t>
      </w:r>
      <w:r>
        <w:rPr>
          <w:rFonts w:eastAsia="仿宋_GB2312" w:hint="eastAsia"/>
          <w:sz w:val="32"/>
          <w:szCs w:val="32"/>
        </w:rPr>
        <w:t>哲学社会科学</w:t>
      </w:r>
      <w:r>
        <w:rPr>
          <w:rFonts w:eastAsia="仿宋_GB2312" w:hint="eastAsia"/>
          <w:sz w:val="32"/>
          <w:szCs w:val="32"/>
        </w:rPr>
        <w:t>研究系列专业技术资格的人员，凡符合本评审标准条件的，可根据工作需要申报转评</w:t>
      </w:r>
      <w:r>
        <w:rPr>
          <w:rFonts w:eastAsia="仿宋_GB2312" w:hint="eastAsia"/>
          <w:sz w:val="32"/>
          <w:szCs w:val="32"/>
        </w:rPr>
        <w:t>哲学社会科学</w:t>
      </w:r>
      <w:r>
        <w:rPr>
          <w:rFonts w:eastAsia="仿宋_GB2312" w:hint="eastAsia"/>
          <w:sz w:val="32"/>
          <w:szCs w:val="32"/>
        </w:rPr>
        <w:t>研究系列相应专业技术资格。</w:t>
      </w:r>
    </w:p>
    <w:p w:rsidR="003A5F19" w:rsidRDefault="00074285">
      <w:pPr>
        <w:spacing w:line="540" w:lineRule="exact"/>
        <w:ind w:firstLineChars="200" w:firstLine="640"/>
        <w:rPr>
          <w:rFonts w:ascii="黑体" w:eastAsia="黑体" w:hAnsi="宋体"/>
          <w:sz w:val="32"/>
          <w:szCs w:val="32"/>
        </w:rPr>
      </w:pPr>
      <w:r>
        <w:rPr>
          <w:rFonts w:ascii="黑体" w:eastAsia="黑体" w:hAnsi="宋体" w:hint="eastAsia"/>
          <w:sz w:val="32"/>
          <w:szCs w:val="32"/>
        </w:rPr>
        <w:t>第五条</w:t>
      </w:r>
      <w:r>
        <w:rPr>
          <w:rFonts w:ascii="黑体" w:eastAsia="黑体" w:hAnsi="宋体" w:hint="eastAsia"/>
          <w:sz w:val="32"/>
          <w:szCs w:val="32"/>
        </w:rPr>
        <w:t xml:space="preserve">  </w:t>
      </w:r>
      <w:r>
        <w:rPr>
          <w:rFonts w:ascii="Times New Roman" w:eastAsia="仿宋_GB2312" w:hAnsi="Times New Roman" w:hint="eastAsia"/>
          <w:sz w:val="32"/>
          <w:szCs w:val="32"/>
        </w:rPr>
        <w:t>对符合申报条件的人员，通过评审方式进行评价，取得相应专业技术资格。</w:t>
      </w:r>
      <w:r>
        <w:rPr>
          <w:rFonts w:ascii="Times New Roman" w:eastAsia="仿宋_GB2312" w:hAnsi="Times New Roman" w:hint="eastAsia"/>
          <w:sz w:val="32"/>
          <w:szCs w:val="32"/>
        </w:rPr>
        <w:t>其中申报高级职称人员和破格申报人</w:t>
      </w:r>
      <w:r>
        <w:rPr>
          <w:rFonts w:ascii="Times New Roman" w:eastAsia="仿宋_GB2312" w:hAnsi="Times New Roman" w:hint="eastAsia"/>
          <w:sz w:val="32"/>
          <w:szCs w:val="32"/>
        </w:rPr>
        <w:lastRenderedPageBreak/>
        <w:t>员还须参加答辩并通过。</w:t>
      </w:r>
    </w:p>
    <w:p w:rsidR="003A5F19" w:rsidRDefault="00074285" w:rsidP="000A2BAB">
      <w:pPr>
        <w:spacing w:beforeLines="50" w:before="156" w:afterLines="50" w:after="156" w:line="540" w:lineRule="exact"/>
        <w:jc w:val="center"/>
      </w:pPr>
      <w:r>
        <w:rPr>
          <w:rFonts w:ascii="黑体" w:eastAsia="黑体" w:hAnsi="宋体" w:hint="eastAsia"/>
          <w:sz w:val="32"/>
          <w:szCs w:val="32"/>
        </w:rPr>
        <w:t>第</w:t>
      </w:r>
      <w:r>
        <w:rPr>
          <w:rFonts w:ascii="黑体" w:eastAsia="黑体" w:hAnsi="宋体" w:hint="eastAsia"/>
          <w:sz w:val="32"/>
          <w:szCs w:val="32"/>
        </w:rPr>
        <w:t>二</w:t>
      </w:r>
      <w:r>
        <w:rPr>
          <w:rFonts w:ascii="黑体" w:eastAsia="黑体" w:hAnsi="宋体" w:hint="eastAsia"/>
          <w:sz w:val="32"/>
          <w:szCs w:val="32"/>
        </w:rPr>
        <w:t>章</w:t>
      </w:r>
      <w:r>
        <w:rPr>
          <w:rFonts w:ascii="黑体" w:eastAsia="黑体" w:hAnsi="宋体" w:hint="eastAsia"/>
          <w:sz w:val="32"/>
          <w:szCs w:val="32"/>
        </w:rPr>
        <w:t xml:space="preserve">  </w:t>
      </w:r>
      <w:r>
        <w:rPr>
          <w:rFonts w:ascii="黑体" w:eastAsia="黑体" w:hAnsi="宋体" w:hint="eastAsia"/>
          <w:sz w:val="32"/>
          <w:szCs w:val="32"/>
        </w:rPr>
        <w:t>基本条件</w:t>
      </w:r>
    </w:p>
    <w:p w:rsidR="003A5F19" w:rsidRDefault="00074285">
      <w:pPr>
        <w:spacing w:line="540" w:lineRule="exact"/>
        <w:ind w:firstLineChars="200" w:firstLine="640"/>
        <w:rPr>
          <w:rFonts w:ascii="Times New Roman" w:eastAsia="仿宋_GB2312" w:hAnsi="Times New Roman" w:cs="仿宋_GB2312"/>
          <w:sz w:val="32"/>
          <w:szCs w:val="32"/>
        </w:rPr>
      </w:pPr>
      <w:r>
        <w:rPr>
          <w:rFonts w:ascii="黑体" w:eastAsia="黑体" w:hAnsi="宋体" w:hint="eastAsia"/>
          <w:sz w:val="32"/>
          <w:szCs w:val="32"/>
        </w:rPr>
        <w:t>第六条</w:t>
      </w:r>
      <w:r>
        <w:rPr>
          <w:rFonts w:ascii="仿宋_GB2312" w:eastAsia="仿宋_GB2312" w:hAnsi="宋体" w:hint="eastAsia"/>
          <w:sz w:val="32"/>
          <w:szCs w:val="32"/>
        </w:rPr>
        <w:t xml:space="preserve">  </w:t>
      </w:r>
      <w:r>
        <w:rPr>
          <w:rFonts w:ascii="Times New Roman" w:eastAsia="仿宋_GB2312" w:hAnsi="Times New Roman" w:cs="仿宋_GB2312" w:hint="eastAsia"/>
          <w:sz w:val="32"/>
          <w:szCs w:val="32"/>
        </w:rPr>
        <w:t>思想政治</w:t>
      </w:r>
      <w:r>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职业道德</w:t>
      </w:r>
      <w:r>
        <w:rPr>
          <w:rFonts w:ascii="Times New Roman" w:eastAsia="仿宋_GB2312" w:hAnsi="Times New Roman" w:cs="仿宋_GB2312" w:hint="eastAsia"/>
          <w:sz w:val="32"/>
          <w:szCs w:val="32"/>
        </w:rPr>
        <w:t>和学术诚信等</w:t>
      </w:r>
      <w:r>
        <w:rPr>
          <w:rFonts w:ascii="Times New Roman" w:eastAsia="仿宋_GB2312" w:hAnsi="Times New Roman" w:cs="仿宋_GB2312" w:hint="eastAsia"/>
          <w:sz w:val="32"/>
          <w:szCs w:val="32"/>
        </w:rPr>
        <w:t>要求</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（一）坚持</w:t>
      </w:r>
      <w:r>
        <w:rPr>
          <w:rFonts w:ascii="Times New Roman" w:eastAsia="仿宋_GB2312" w:hAnsi="Times New Roman" w:cs="仿宋_GB2312" w:hint="eastAsia"/>
          <w:sz w:val="32"/>
          <w:szCs w:val="32"/>
        </w:rPr>
        <w:t>以习近平新时代中国特色社会主义思想为指导，深刻领悟“两个确立”的决定性意义，增强“四个意识”、坚定“四个自信”、做到“两个维护”。</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二</w:t>
      </w:r>
      <w:r>
        <w:rPr>
          <w:rFonts w:ascii="Times New Roman" w:eastAsia="仿宋_GB2312" w:hAnsi="Times New Roman" w:cs="仿宋_GB2312" w:hint="eastAsia"/>
          <w:sz w:val="32"/>
          <w:szCs w:val="32"/>
        </w:rPr>
        <w:t>）热爱祖国，</w:t>
      </w:r>
      <w:r>
        <w:rPr>
          <w:rFonts w:ascii="Times New Roman" w:eastAsia="仿宋_GB2312" w:hAnsi="Times New Roman" w:cs="仿宋_GB2312" w:hint="eastAsia"/>
          <w:sz w:val="32"/>
          <w:szCs w:val="32"/>
        </w:rPr>
        <w:t>坚持党的路线、方针和政策</w:t>
      </w:r>
      <w:r>
        <w:rPr>
          <w:rFonts w:ascii="Times New Roman" w:eastAsia="仿宋_GB2312" w:hAnsi="Times New Roman" w:cs="仿宋_GB2312" w:hint="eastAsia"/>
          <w:sz w:val="32"/>
          <w:szCs w:val="32"/>
        </w:rPr>
        <w:t>，遵守</w:t>
      </w:r>
      <w:r>
        <w:rPr>
          <w:rFonts w:ascii="Times New Roman" w:eastAsia="仿宋_GB2312" w:hAnsi="Times New Roman" w:cs="仿宋_GB2312" w:hint="eastAsia"/>
          <w:sz w:val="32"/>
          <w:szCs w:val="32"/>
        </w:rPr>
        <w:t>宪法和法律。</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三</w:t>
      </w:r>
      <w:r>
        <w:rPr>
          <w:rFonts w:ascii="Times New Roman" w:eastAsia="仿宋_GB2312" w:hAnsi="Times New Roman" w:cs="仿宋_GB2312" w:hint="eastAsia"/>
          <w:sz w:val="32"/>
          <w:szCs w:val="32"/>
        </w:rPr>
        <w:t>）坚持</w:t>
      </w:r>
      <w:r>
        <w:rPr>
          <w:rFonts w:ascii="Times New Roman" w:eastAsia="仿宋_GB2312" w:hAnsi="Times New Roman" w:cs="仿宋_GB2312" w:hint="eastAsia"/>
          <w:sz w:val="32"/>
          <w:szCs w:val="32"/>
        </w:rPr>
        <w:t>以</w:t>
      </w:r>
      <w:r>
        <w:rPr>
          <w:rFonts w:ascii="Times New Roman" w:eastAsia="仿宋_GB2312" w:hAnsi="Times New Roman" w:cs="仿宋_GB2312" w:hint="eastAsia"/>
          <w:sz w:val="32"/>
          <w:szCs w:val="32"/>
        </w:rPr>
        <w:t>马克思主义</w:t>
      </w:r>
      <w:r>
        <w:rPr>
          <w:rFonts w:ascii="Times New Roman" w:eastAsia="仿宋_GB2312" w:hAnsi="Times New Roman" w:cs="仿宋_GB2312" w:hint="eastAsia"/>
          <w:sz w:val="32"/>
          <w:szCs w:val="32"/>
        </w:rPr>
        <w:t>为</w:t>
      </w:r>
      <w:r>
        <w:rPr>
          <w:rFonts w:ascii="Times New Roman" w:eastAsia="仿宋_GB2312" w:hAnsi="Times New Roman" w:cs="仿宋_GB2312" w:hint="eastAsia"/>
          <w:sz w:val="32"/>
          <w:szCs w:val="32"/>
        </w:rPr>
        <w:t>指导，坚持</w:t>
      </w:r>
      <w:r>
        <w:rPr>
          <w:rFonts w:ascii="Times New Roman" w:eastAsia="仿宋_GB2312" w:hAnsi="Times New Roman" w:cs="仿宋_GB2312" w:hint="eastAsia"/>
          <w:sz w:val="32"/>
          <w:szCs w:val="32"/>
        </w:rPr>
        <w:t>为人民做学问</w:t>
      </w:r>
      <w:r>
        <w:rPr>
          <w:rFonts w:ascii="Times New Roman" w:eastAsia="仿宋_GB2312" w:hAnsi="Times New Roman" w:cs="仿宋_GB2312" w:hint="eastAsia"/>
          <w:sz w:val="32"/>
          <w:szCs w:val="32"/>
        </w:rPr>
        <w:t>的科研导向</w:t>
      </w:r>
      <w:r>
        <w:rPr>
          <w:rFonts w:ascii="Times New Roman" w:eastAsia="仿宋_GB2312" w:hAnsi="Times New Roman" w:cs="仿宋_GB2312" w:hint="eastAsia"/>
          <w:sz w:val="32"/>
          <w:szCs w:val="32"/>
        </w:rPr>
        <w:t>，坚持求真务实的科学精神。</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四</w:t>
      </w:r>
      <w:r>
        <w:rPr>
          <w:rFonts w:ascii="Times New Roman" w:eastAsia="仿宋_GB2312" w:hAnsi="Times New Roman" w:cs="仿宋_GB2312" w:hint="eastAsia"/>
          <w:sz w:val="32"/>
          <w:szCs w:val="32"/>
        </w:rPr>
        <w:t>）爱岗敬业，学风端正，</w:t>
      </w:r>
      <w:r>
        <w:rPr>
          <w:rFonts w:ascii="Times New Roman" w:eastAsia="仿宋_GB2312" w:hAnsi="Times New Roman" w:cs="仿宋_GB2312" w:hint="eastAsia"/>
          <w:sz w:val="32"/>
          <w:szCs w:val="32"/>
        </w:rPr>
        <w:t>履职尽责，</w:t>
      </w:r>
      <w:r>
        <w:rPr>
          <w:rFonts w:ascii="Times New Roman" w:eastAsia="仿宋_GB2312" w:hAnsi="Times New Roman" w:cs="仿宋_GB2312" w:hint="eastAsia"/>
          <w:sz w:val="32"/>
          <w:szCs w:val="32"/>
        </w:rPr>
        <w:t>有良好的科研道德和创新精神</w:t>
      </w:r>
      <w:r>
        <w:rPr>
          <w:rFonts w:ascii="Times New Roman" w:eastAsia="仿宋_GB2312" w:hAnsi="Times New Roman" w:cs="仿宋_GB2312" w:hint="eastAsia"/>
          <w:sz w:val="32"/>
          <w:szCs w:val="32"/>
        </w:rPr>
        <w:t>。</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五</w:t>
      </w:r>
      <w:r>
        <w:rPr>
          <w:rFonts w:ascii="Times New Roman" w:eastAsia="仿宋_GB2312" w:hAnsi="Times New Roman" w:cs="仿宋_GB2312" w:hint="eastAsia"/>
          <w:sz w:val="32"/>
          <w:szCs w:val="32"/>
        </w:rPr>
        <w:t>）身心健康，能够正常履行研究岗位职责。</w:t>
      </w:r>
    </w:p>
    <w:p w:rsidR="003A5F19" w:rsidRDefault="00074285">
      <w:pPr>
        <w:spacing w:line="540" w:lineRule="exact"/>
        <w:ind w:firstLineChars="200" w:firstLine="640"/>
        <w:rPr>
          <w:rFonts w:ascii="Times New Roman" w:eastAsia="仿宋_GB2312" w:hAnsi="Times New Roman" w:cs="仿宋_GB2312"/>
          <w:sz w:val="32"/>
          <w:szCs w:val="32"/>
        </w:rPr>
      </w:pPr>
      <w:r>
        <w:rPr>
          <w:rFonts w:ascii="黑体" w:eastAsia="黑体" w:hAnsi="宋体" w:hint="eastAsia"/>
          <w:sz w:val="32"/>
          <w:szCs w:val="32"/>
        </w:rPr>
        <w:t>第</w:t>
      </w:r>
      <w:r>
        <w:rPr>
          <w:rFonts w:ascii="黑体" w:eastAsia="黑体" w:hAnsi="宋体" w:hint="eastAsia"/>
          <w:sz w:val="32"/>
          <w:szCs w:val="32"/>
        </w:rPr>
        <w:t>七</w:t>
      </w:r>
      <w:r>
        <w:rPr>
          <w:rFonts w:ascii="黑体" w:eastAsia="黑体" w:hAnsi="宋体" w:hint="eastAsia"/>
          <w:sz w:val="32"/>
          <w:szCs w:val="32"/>
        </w:rPr>
        <w:t>条</w:t>
      </w:r>
      <w:r>
        <w:rPr>
          <w:rFonts w:ascii="仿宋_GB2312" w:eastAsia="仿宋_GB2312" w:hAnsi="宋体" w:hint="eastAsia"/>
          <w:sz w:val="32"/>
          <w:szCs w:val="32"/>
        </w:rPr>
        <w:t xml:space="preserve">  </w:t>
      </w:r>
      <w:r>
        <w:rPr>
          <w:rFonts w:ascii="Times New Roman" w:eastAsia="仿宋_GB2312" w:hAnsi="Times New Roman" w:cs="仿宋_GB2312" w:hint="eastAsia"/>
          <w:sz w:val="32"/>
          <w:szCs w:val="32"/>
        </w:rPr>
        <w:t>任现职期间，出现下列情况之一者延迟申报或不得申报：</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（一）</w:t>
      </w:r>
      <w:r>
        <w:rPr>
          <w:rFonts w:ascii="Times New Roman" w:eastAsia="仿宋_GB2312" w:hAnsi="Times New Roman" w:cs="仿宋_GB2312" w:hint="eastAsia"/>
          <w:sz w:val="32"/>
          <w:szCs w:val="32"/>
        </w:rPr>
        <w:t>年度考核有基本合格等次和不合格等次的，扣除当年度任职年限，其余任职年限累计计算；年度考核不合格的，当年不得申报职称。</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二</w:t>
      </w:r>
      <w:r>
        <w:rPr>
          <w:rFonts w:ascii="Times New Roman" w:eastAsia="仿宋_GB2312" w:hAnsi="Times New Roman" w:cs="仿宋_GB2312" w:hint="eastAsia"/>
          <w:sz w:val="32"/>
          <w:szCs w:val="32"/>
        </w:rPr>
        <w:t>）受到党纪、政务、行政处分或因犯罪受到刑事处罚的，在影响（处罚）期内不得申报。</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三</w:t>
      </w:r>
      <w:r>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在职称申报、推荐、公示、审核等环节如发现申报人存在弄虚作假、学术不端等严重失信行为，取消申报资格，记入诚信档案。</w:t>
      </w:r>
    </w:p>
    <w:p w:rsidR="003A5F19" w:rsidRDefault="00074285">
      <w:pPr>
        <w:spacing w:line="540" w:lineRule="exact"/>
        <w:ind w:firstLineChars="200" w:firstLine="640"/>
        <w:rPr>
          <w:rFonts w:ascii="Times New Roman" w:eastAsia="仿宋_GB2312" w:hAnsi="Times New Roman" w:cs="仿宋_GB2312"/>
          <w:sz w:val="32"/>
          <w:szCs w:val="32"/>
        </w:rPr>
      </w:pPr>
      <w:r>
        <w:rPr>
          <w:rFonts w:ascii="黑体" w:eastAsia="黑体" w:hAnsi="宋体" w:hint="eastAsia"/>
          <w:sz w:val="32"/>
          <w:szCs w:val="32"/>
        </w:rPr>
        <w:lastRenderedPageBreak/>
        <w:t>第</w:t>
      </w:r>
      <w:r>
        <w:rPr>
          <w:rFonts w:ascii="黑体" w:eastAsia="黑体" w:hAnsi="宋体" w:hint="eastAsia"/>
          <w:sz w:val="32"/>
          <w:szCs w:val="32"/>
        </w:rPr>
        <w:t>八</w:t>
      </w:r>
      <w:r>
        <w:rPr>
          <w:rFonts w:ascii="黑体" w:eastAsia="黑体" w:hAnsi="宋体" w:hint="eastAsia"/>
          <w:sz w:val="32"/>
          <w:szCs w:val="32"/>
        </w:rPr>
        <w:t>条</w:t>
      </w:r>
      <w:r>
        <w:rPr>
          <w:rFonts w:ascii="黑体" w:eastAsia="黑体" w:hAnsi="宋体" w:hint="eastAsia"/>
          <w:sz w:val="32"/>
          <w:szCs w:val="32"/>
        </w:rPr>
        <w:t xml:space="preserve">  </w:t>
      </w:r>
      <w:r>
        <w:rPr>
          <w:rFonts w:ascii="Times New Roman" w:eastAsia="仿宋_GB2312" w:hAnsi="Times New Roman" w:cs="仿宋_GB2312" w:hint="eastAsia"/>
          <w:sz w:val="32"/>
          <w:szCs w:val="32"/>
        </w:rPr>
        <w:t>继续教育条件</w:t>
      </w:r>
    </w:p>
    <w:p w:rsidR="003A5F19" w:rsidRDefault="00074285">
      <w:pPr>
        <w:spacing w:line="540" w:lineRule="exact"/>
        <w:ind w:firstLineChars="200" w:firstLine="640"/>
        <w:rPr>
          <w:rFonts w:ascii="黑体" w:eastAsia="黑体" w:hAnsi="宋体"/>
          <w:sz w:val="32"/>
          <w:szCs w:val="32"/>
        </w:rPr>
      </w:pPr>
      <w:r>
        <w:rPr>
          <w:rFonts w:ascii="Times New Roman" w:eastAsia="仿宋_GB2312" w:hAnsi="Times New Roman" w:cs="仿宋_GB2312" w:hint="eastAsia"/>
          <w:sz w:val="32"/>
          <w:szCs w:val="32"/>
        </w:rPr>
        <w:t>按照</w:t>
      </w:r>
      <w:r>
        <w:rPr>
          <w:rFonts w:ascii="Times New Roman" w:eastAsia="仿宋_GB2312" w:hAnsi="Times New Roman" w:cs="仿宋_GB2312" w:hint="eastAsia"/>
          <w:sz w:val="32"/>
          <w:szCs w:val="32"/>
        </w:rPr>
        <w:t>《安徽省专业技术人员继续教育学时管理办法》（皖人社秘</w:t>
      </w:r>
      <w:r>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20</w:t>
      </w:r>
      <w:r>
        <w:rPr>
          <w:rFonts w:ascii="Times New Roman" w:eastAsia="仿宋_GB2312" w:hAnsi="Times New Roman" w:cs="仿宋_GB2312" w:hint="eastAsia"/>
          <w:sz w:val="32"/>
          <w:szCs w:val="32"/>
        </w:rPr>
        <w:t>25</w:t>
      </w:r>
      <w:r>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109</w:t>
      </w:r>
      <w:r>
        <w:rPr>
          <w:rFonts w:ascii="Times New Roman" w:eastAsia="仿宋_GB2312" w:hAnsi="Times New Roman" w:cs="仿宋_GB2312" w:hint="eastAsia"/>
          <w:sz w:val="32"/>
          <w:szCs w:val="32"/>
        </w:rPr>
        <w:t>号</w:t>
      </w:r>
      <w:r>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参加继续教育培训，完成年度继续教育规定学时。</w:t>
      </w:r>
    </w:p>
    <w:p w:rsidR="003A5F19" w:rsidRDefault="00074285" w:rsidP="000A2BAB">
      <w:pPr>
        <w:spacing w:beforeLines="50" w:before="156" w:afterLines="50" w:after="156" w:line="540" w:lineRule="exact"/>
        <w:jc w:val="center"/>
        <w:rPr>
          <w:rFonts w:ascii="黑体" w:eastAsia="黑体" w:hAnsi="宋体"/>
          <w:sz w:val="32"/>
          <w:szCs w:val="32"/>
        </w:rPr>
      </w:pPr>
      <w:r>
        <w:rPr>
          <w:rFonts w:ascii="黑体" w:eastAsia="黑体" w:hAnsi="宋体" w:hint="eastAsia"/>
          <w:sz w:val="32"/>
          <w:szCs w:val="32"/>
        </w:rPr>
        <w:t>第</w:t>
      </w:r>
      <w:r>
        <w:rPr>
          <w:rFonts w:ascii="黑体" w:eastAsia="黑体" w:hAnsi="宋体" w:hint="eastAsia"/>
          <w:sz w:val="32"/>
          <w:szCs w:val="32"/>
        </w:rPr>
        <w:t>三</w:t>
      </w:r>
      <w:r>
        <w:rPr>
          <w:rFonts w:ascii="黑体" w:eastAsia="黑体" w:hAnsi="宋体" w:hint="eastAsia"/>
          <w:sz w:val="32"/>
          <w:szCs w:val="32"/>
        </w:rPr>
        <w:t>章</w:t>
      </w:r>
      <w:r>
        <w:rPr>
          <w:rFonts w:ascii="黑体" w:eastAsia="黑体" w:hAnsi="宋体" w:hint="eastAsia"/>
          <w:sz w:val="32"/>
          <w:szCs w:val="32"/>
        </w:rPr>
        <w:t xml:space="preserve">  </w:t>
      </w:r>
      <w:r>
        <w:rPr>
          <w:rFonts w:ascii="黑体" w:eastAsia="黑体" w:hAnsi="宋体" w:hint="eastAsia"/>
          <w:sz w:val="32"/>
          <w:szCs w:val="32"/>
        </w:rPr>
        <w:t>申报条件</w:t>
      </w:r>
    </w:p>
    <w:p w:rsidR="003A5F19" w:rsidRDefault="00074285">
      <w:pPr>
        <w:spacing w:line="540" w:lineRule="exact"/>
        <w:ind w:firstLineChars="200" w:firstLine="640"/>
        <w:rPr>
          <w:rFonts w:ascii="Times New Roman" w:eastAsia="仿宋_GB2312" w:hAnsi="Times New Roman" w:cs="仿宋_GB2312"/>
          <w:sz w:val="32"/>
          <w:szCs w:val="32"/>
        </w:rPr>
      </w:pPr>
      <w:r>
        <w:rPr>
          <w:rFonts w:ascii="黑体" w:eastAsia="黑体" w:hAnsi="宋体" w:hint="eastAsia"/>
          <w:sz w:val="32"/>
          <w:szCs w:val="32"/>
        </w:rPr>
        <w:t>第</w:t>
      </w:r>
      <w:r>
        <w:rPr>
          <w:rFonts w:ascii="黑体" w:eastAsia="黑体" w:hAnsi="宋体" w:hint="eastAsia"/>
          <w:sz w:val="32"/>
          <w:szCs w:val="32"/>
        </w:rPr>
        <w:t>九</w:t>
      </w:r>
      <w:r>
        <w:rPr>
          <w:rFonts w:ascii="黑体" w:eastAsia="黑体" w:hAnsi="宋体" w:hint="eastAsia"/>
          <w:sz w:val="32"/>
          <w:szCs w:val="32"/>
        </w:rPr>
        <w:t>条</w:t>
      </w:r>
      <w:r>
        <w:rPr>
          <w:rFonts w:ascii="黑体" w:eastAsia="黑体" w:hAnsi="宋体" w:hint="eastAsia"/>
          <w:sz w:val="32"/>
          <w:szCs w:val="32"/>
        </w:rPr>
        <w:t xml:space="preserve">  </w:t>
      </w:r>
      <w:r>
        <w:rPr>
          <w:rFonts w:ascii="Times New Roman" w:eastAsia="仿宋_GB2312" w:hAnsi="Times New Roman" w:cs="仿宋_GB2312" w:hint="eastAsia"/>
          <w:sz w:val="32"/>
          <w:szCs w:val="32"/>
        </w:rPr>
        <w:t>研</w:t>
      </w:r>
      <w:r>
        <w:rPr>
          <w:rFonts w:ascii="Times New Roman" w:eastAsia="仿宋_GB2312" w:hAnsi="Times New Roman" w:cs="仿宋_GB2312" w:hint="eastAsia"/>
          <w:sz w:val="32"/>
          <w:szCs w:val="32"/>
        </w:rPr>
        <w:t>究实习员申报条件</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申报研究实习员的人员，须具备下列条件。</w:t>
      </w:r>
    </w:p>
    <w:p w:rsidR="003A5F19" w:rsidRDefault="00074285">
      <w:pPr>
        <w:spacing w:line="54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（一）学历资历（具备下列条件之一）</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具备硕士学位或第二学士学位。</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2.</w:t>
      </w:r>
      <w:r>
        <w:rPr>
          <w:rFonts w:ascii="Times New Roman" w:eastAsia="仿宋_GB2312" w:hAnsi="Times New Roman" w:cs="仿宋_GB2312" w:hint="eastAsia"/>
          <w:sz w:val="32"/>
          <w:szCs w:val="32"/>
        </w:rPr>
        <w:t>具备大学本科学历或学士学位，</w:t>
      </w: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年见习期满，经考核合格。</w:t>
      </w:r>
    </w:p>
    <w:p w:rsidR="003A5F19" w:rsidRDefault="00074285">
      <w:pPr>
        <w:spacing w:line="54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（二）专业能力</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掌握本专业基础理论，初步掌握科研工作基本方法，具备从事科学研究的能力，能够在高、中级研究人员的指导下开展科研工作。</w:t>
      </w:r>
    </w:p>
    <w:p w:rsidR="003A5F19" w:rsidRDefault="00074285">
      <w:pPr>
        <w:spacing w:line="54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（三）业绩成果</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申报研究实习员资格，须符合下列条件之一：</w:t>
      </w:r>
    </w:p>
    <w:p w:rsidR="003A5F19" w:rsidRDefault="00074285">
      <w:pPr>
        <w:spacing w:line="540" w:lineRule="exact"/>
        <w:ind w:firstLineChars="200" w:firstLine="640"/>
        <w:rPr>
          <w:rFonts w:ascii="黑体" w:eastAsia="黑体" w:hAnsi="宋体"/>
          <w:sz w:val="32"/>
          <w:szCs w:val="32"/>
        </w:rPr>
      </w:pP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独立或以第一作者</w:t>
      </w:r>
      <w:r>
        <w:rPr>
          <w:rFonts w:ascii="Times New Roman" w:eastAsia="仿宋_GB2312" w:hAnsi="Times New Roman" w:cs="仿宋_GB2312" w:hint="eastAsia"/>
          <w:sz w:val="32"/>
          <w:szCs w:val="32"/>
        </w:rPr>
        <w:t>公开发表本专业学术论文</w:t>
      </w: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篇。</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2.</w:t>
      </w:r>
      <w:r>
        <w:rPr>
          <w:rFonts w:ascii="Times New Roman" w:eastAsia="仿宋_GB2312" w:hAnsi="Times New Roman" w:cs="仿宋_GB2312" w:hint="eastAsia"/>
          <w:sz w:val="32"/>
          <w:szCs w:val="32"/>
        </w:rPr>
        <w:t>在</w:t>
      </w:r>
      <w:r>
        <w:rPr>
          <w:rFonts w:ascii="仿宋_GB2312" w:eastAsia="仿宋_GB2312" w:hAnsi="宋体" w:hint="eastAsia"/>
          <w:color w:val="000000"/>
          <w:sz w:val="32"/>
          <w:szCs w:val="32"/>
        </w:rPr>
        <w:t>市（厅）级以上</w:t>
      </w:r>
      <w:r>
        <w:rPr>
          <w:rFonts w:ascii="Times New Roman" w:eastAsia="仿宋_GB2312" w:hAnsi="Times New Roman" w:cs="仿宋_GB2312" w:hint="eastAsia"/>
          <w:sz w:val="32"/>
          <w:szCs w:val="32"/>
        </w:rPr>
        <w:t>学术会议上交流本专业学术论文</w:t>
      </w: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篇。</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3.</w:t>
      </w:r>
      <w:r>
        <w:rPr>
          <w:rFonts w:ascii="Times New Roman" w:eastAsia="仿宋_GB2312" w:hAnsi="Times New Roman" w:cs="仿宋_GB2312" w:hint="eastAsia"/>
          <w:sz w:val="32"/>
          <w:szCs w:val="32"/>
        </w:rPr>
        <w:t>撰写研究报告（</w:t>
      </w:r>
      <w:r>
        <w:rPr>
          <w:rFonts w:ascii="Times New Roman" w:eastAsia="仿宋_GB2312" w:hAnsi="Times New Roman" w:cs="仿宋_GB2312" w:hint="eastAsia"/>
          <w:sz w:val="32"/>
          <w:szCs w:val="32"/>
        </w:rPr>
        <w:t>独立或第一作者</w:t>
      </w:r>
      <w:r>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篇。</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4.</w:t>
      </w:r>
      <w:r>
        <w:rPr>
          <w:rFonts w:ascii="Times New Roman" w:eastAsia="仿宋_GB2312" w:hAnsi="Times New Roman" w:cs="仿宋_GB2312" w:hint="eastAsia"/>
          <w:sz w:val="32"/>
          <w:szCs w:val="32"/>
        </w:rPr>
        <w:t>参与完成市（厅）级课题</w:t>
      </w: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项。</w:t>
      </w:r>
    </w:p>
    <w:p w:rsidR="003A5F19" w:rsidRDefault="00074285">
      <w:pPr>
        <w:spacing w:line="540" w:lineRule="exact"/>
        <w:ind w:firstLineChars="200" w:firstLine="640"/>
        <w:rPr>
          <w:rFonts w:ascii="Times New Roman" w:eastAsia="仿宋_GB2312" w:hAnsi="Times New Roman" w:cs="仿宋_GB2312"/>
          <w:sz w:val="32"/>
          <w:szCs w:val="32"/>
        </w:rPr>
      </w:pPr>
      <w:r>
        <w:rPr>
          <w:rFonts w:ascii="黑体" w:eastAsia="黑体" w:hAnsi="宋体" w:hint="eastAsia"/>
          <w:sz w:val="32"/>
          <w:szCs w:val="32"/>
        </w:rPr>
        <w:t>第</w:t>
      </w:r>
      <w:r>
        <w:rPr>
          <w:rFonts w:ascii="黑体" w:eastAsia="黑体" w:hAnsi="宋体" w:hint="eastAsia"/>
          <w:sz w:val="32"/>
          <w:szCs w:val="32"/>
        </w:rPr>
        <w:t>十</w:t>
      </w:r>
      <w:r>
        <w:rPr>
          <w:rFonts w:ascii="黑体" w:eastAsia="黑体" w:hAnsi="宋体" w:hint="eastAsia"/>
          <w:sz w:val="32"/>
          <w:szCs w:val="32"/>
        </w:rPr>
        <w:t>条</w:t>
      </w:r>
      <w:r>
        <w:rPr>
          <w:rFonts w:ascii="黑体" w:eastAsia="黑体" w:hAnsi="宋体" w:hint="eastAsia"/>
          <w:sz w:val="32"/>
          <w:szCs w:val="32"/>
        </w:rPr>
        <w:t xml:space="preserve">  </w:t>
      </w:r>
      <w:r>
        <w:rPr>
          <w:rFonts w:ascii="Times New Roman" w:eastAsia="仿宋_GB2312" w:hAnsi="Times New Roman" w:cs="仿宋_GB2312" w:hint="eastAsia"/>
          <w:sz w:val="32"/>
          <w:szCs w:val="32"/>
        </w:rPr>
        <w:t>助理研究员申报条件</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申报助理研究员的人员，须具备下列条件。</w:t>
      </w:r>
    </w:p>
    <w:p w:rsidR="003A5F19" w:rsidRDefault="00074285">
      <w:pPr>
        <w:spacing w:line="54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lastRenderedPageBreak/>
        <w:t>（一）学历资历（具备下列条件之一）</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具备博士学位。</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2.</w:t>
      </w:r>
      <w:r>
        <w:rPr>
          <w:rFonts w:ascii="Times New Roman" w:eastAsia="仿宋_GB2312" w:hAnsi="Times New Roman" w:cs="仿宋_GB2312" w:hint="eastAsia"/>
          <w:sz w:val="32"/>
          <w:szCs w:val="32"/>
        </w:rPr>
        <w:t>具备硕士学位或第二学士学位，取得研究实习员职称后，从事研究工作满</w:t>
      </w:r>
      <w:r>
        <w:rPr>
          <w:rFonts w:ascii="Times New Roman" w:eastAsia="仿宋_GB2312" w:hAnsi="Times New Roman" w:cs="仿宋_GB2312" w:hint="eastAsia"/>
          <w:sz w:val="32"/>
          <w:szCs w:val="32"/>
        </w:rPr>
        <w:t>2</w:t>
      </w:r>
      <w:r>
        <w:rPr>
          <w:rFonts w:ascii="Times New Roman" w:eastAsia="仿宋_GB2312" w:hAnsi="Times New Roman" w:cs="仿宋_GB2312" w:hint="eastAsia"/>
          <w:sz w:val="32"/>
          <w:szCs w:val="32"/>
        </w:rPr>
        <w:t>年。</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3.</w:t>
      </w:r>
      <w:r>
        <w:rPr>
          <w:rFonts w:ascii="Times New Roman" w:eastAsia="仿宋_GB2312" w:hAnsi="Times New Roman" w:cs="仿宋_GB2312" w:hint="eastAsia"/>
          <w:sz w:val="32"/>
          <w:szCs w:val="32"/>
        </w:rPr>
        <w:t>具备大学本科学历或学士学位，取得研究实习员职称后，从事研究工作满</w:t>
      </w:r>
      <w:r>
        <w:rPr>
          <w:rFonts w:ascii="Times New Roman" w:eastAsia="仿宋_GB2312" w:hAnsi="Times New Roman" w:cs="仿宋_GB2312" w:hint="eastAsia"/>
          <w:sz w:val="32"/>
          <w:szCs w:val="32"/>
        </w:rPr>
        <w:t>4</w:t>
      </w:r>
      <w:r>
        <w:rPr>
          <w:rFonts w:ascii="Times New Roman" w:eastAsia="仿宋_GB2312" w:hAnsi="Times New Roman" w:cs="仿宋_GB2312" w:hint="eastAsia"/>
          <w:sz w:val="32"/>
          <w:szCs w:val="32"/>
        </w:rPr>
        <w:t>年。</w:t>
      </w:r>
    </w:p>
    <w:p w:rsidR="003A5F19" w:rsidRDefault="00074285">
      <w:pPr>
        <w:spacing w:line="54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（二）专业能力</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对某一学科或特定领域具有较为系统的专业知识，熟悉本学科前沿发展动态，掌握科研工作的方法，具备独立开展</w:t>
      </w:r>
      <w:r>
        <w:rPr>
          <w:rFonts w:ascii="Times New Roman" w:eastAsia="仿宋_GB2312" w:hAnsi="Times New Roman" w:cs="仿宋_GB2312" w:hint="eastAsia"/>
          <w:sz w:val="32"/>
          <w:szCs w:val="32"/>
        </w:rPr>
        <w:t>科研工作的能力。能够独立发表论文或撰写研究报告；参与本学科相关领域项目研究，做出一定成果。</w:t>
      </w:r>
    </w:p>
    <w:p w:rsidR="003A5F19" w:rsidRDefault="00074285">
      <w:pPr>
        <w:spacing w:line="54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（三）业绩成果</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申报助理研究员，必须同时具备下列条件中的任意两项：</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独立或以第一作者报送的内部专报、研究报告获省（部）级以上领导或市级党委、政府领导肯定性批示</w:t>
      </w: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项。</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2.</w:t>
      </w:r>
      <w:r>
        <w:rPr>
          <w:rFonts w:ascii="Times New Roman" w:eastAsia="仿宋_GB2312" w:hAnsi="Times New Roman" w:cs="仿宋_GB2312" w:hint="eastAsia"/>
          <w:sz w:val="32"/>
          <w:szCs w:val="32"/>
        </w:rPr>
        <w:t>独立或以第一作者公开发表学术论文</w:t>
      </w:r>
      <w:r>
        <w:rPr>
          <w:rFonts w:ascii="Times New Roman" w:eastAsia="仿宋_GB2312" w:hAnsi="Times New Roman" w:cs="仿宋_GB2312" w:hint="eastAsia"/>
          <w:sz w:val="32"/>
          <w:szCs w:val="32"/>
        </w:rPr>
        <w:t>2</w:t>
      </w:r>
      <w:r>
        <w:rPr>
          <w:rFonts w:ascii="Times New Roman" w:eastAsia="仿宋_GB2312" w:hAnsi="Times New Roman" w:cs="仿宋_GB2312" w:hint="eastAsia"/>
          <w:sz w:val="32"/>
          <w:szCs w:val="32"/>
        </w:rPr>
        <w:t>篇或核心期刊学术论文</w:t>
      </w: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篇。</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3.</w:t>
      </w:r>
      <w:r>
        <w:rPr>
          <w:rFonts w:ascii="Times New Roman" w:eastAsia="仿宋_GB2312" w:hAnsi="Times New Roman" w:cs="仿宋_GB2312" w:hint="eastAsia"/>
          <w:sz w:val="32"/>
          <w:szCs w:val="32"/>
        </w:rPr>
        <w:t>主持完成市（厅）级以上课题或参与完成省（部）级以上课题</w:t>
      </w: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项。</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4.</w:t>
      </w:r>
      <w:r>
        <w:rPr>
          <w:rFonts w:ascii="Times New Roman" w:eastAsia="仿宋_GB2312" w:hAnsi="Times New Roman" w:cs="仿宋_GB2312" w:hint="eastAsia"/>
          <w:sz w:val="32"/>
          <w:szCs w:val="32"/>
        </w:rPr>
        <w:t>出版学术著作</w:t>
      </w: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部（本人撰写</w:t>
      </w:r>
      <w:r>
        <w:rPr>
          <w:rFonts w:ascii="Times New Roman" w:eastAsia="仿宋_GB2312" w:hAnsi="Times New Roman" w:cs="仿宋_GB2312" w:hint="eastAsia"/>
          <w:sz w:val="32"/>
          <w:szCs w:val="32"/>
        </w:rPr>
        <w:t>5</w:t>
      </w:r>
      <w:r>
        <w:rPr>
          <w:rFonts w:ascii="Times New Roman" w:eastAsia="仿宋_GB2312" w:hAnsi="Times New Roman" w:cs="仿宋_GB2312" w:hint="eastAsia"/>
          <w:sz w:val="32"/>
          <w:szCs w:val="32"/>
        </w:rPr>
        <w:t>万字以上）。</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5.</w:t>
      </w:r>
      <w:r>
        <w:rPr>
          <w:rFonts w:ascii="Times New Roman" w:eastAsia="仿宋_GB2312" w:hAnsi="Times New Roman" w:cs="仿宋_GB2312" w:hint="eastAsia"/>
          <w:sz w:val="32"/>
          <w:szCs w:val="32"/>
        </w:rPr>
        <w:t>科研成果获得市级社会科学优秀成果奖或省级优秀科研成果三等奖以上奖励</w:t>
      </w: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项。</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6.</w:t>
      </w:r>
      <w:r>
        <w:rPr>
          <w:rFonts w:ascii="Times New Roman" w:eastAsia="仿宋_GB2312" w:hAnsi="Times New Roman" w:cs="仿宋_GB2312" w:hint="eastAsia"/>
          <w:sz w:val="32"/>
          <w:szCs w:val="32"/>
        </w:rPr>
        <w:t>独立或以第一作者公开发表的学术成果被报刊转载或转</w:t>
      </w:r>
      <w:r>
        <w:rPr>
          <w:rFonts w:ascii="Times New Roman" w:eastAsia="仿宋_GB2312" w:hAnsi="Times New Roman" w:cs="仿宋_GB2312" w:hint="eastAsia"/>
          <w:sz w:val="32"/>
          <w:szCs w:val="32"/>
        </w:rPr>
        <w:lastRenderedPageBreak/>
        <w:t>摘</w:t>
      </w: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篇。</w:t>
      </w:r>
    </w:p>
    <w:p w:rsidR="003A5F19" w:rsidRDefault="00074285">
      <w:pPr>
        <w:spacing w:line="540" w:lineRule="exact"/>
        <w:ind w:firstLineChars="200" w:firstLine="640"/>
        <w:rPr>
          <w:rFonts w:ascii="Times New Roman" w:eastAsia="仿宋_GB2312" w:hAnsi="Times New Roman" w:cs="仿宋_GB2312"/>
          <w:sz w:val="32"/>
          <w:szCs w:val="32"/>
        </w:rPr>
      </w:pPr>
      <w:r>
        <w:rPr>
          <w:rFonts w:ascii="黑体" w:eastAsia="黑体" w:hAnsi="宋体" w:hint="eastAsia"/>
          <w:sz w:val="32"/>
          <w:szCs w:val="32"/>
        </w:rPr>
        <w:t>第</w:t>
      </w:r>
      <w:r>
        <w:rPr>
          <w:rFonts w:ascii="黑体" w:eastAsia="黑体" w:hAnsi="宋体" w:hint="eastAsia"/>
          <w:sz w:val="32"/>
          <w:szCs w:val="32"/>
        </w:rPr>
        <w:t>十一</w:t>
      </w:r>
      <w:r>
        <w:rPr>
          <w:rFonts w:ascii="黑体" w:eastAsia="黑体" w:hAnsi="宋体" w:hint="eastAsia"/>
          <w:sz w:val="32"/>
          <w:szCs w:val="32"/>
        </w:rPr>
        <w:t>条</w:t>
      </w:r>
      <w:r>
        <w:rPr>
          <w:rFonts w:ascii="黑体" w:eastAsia="黑体" w:hAnsi="宋体" w:hint="eastAsia"/>
          <w:sz w:val="32"/>
          <w:szCs w:val="32"/>
        </w:rPr>
        <w:t xml:space="preserve">  </w:t>
      </w:r>
      <w:r>
        <w:rPr>
          <w:rFonts w:ascii="Times New Roman" w:eastAsia="仿宋_GB2312" w:hAnsi="Times New Roman" w:cs="仿宋_GB2312" w:hint="eastAsia"/>
          <w:sz w:val="32"/>
          <w:szCs w:val="32"/>
        </w:rPr>
        <w:t>副研究员申报条件</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申报副研究员的人员，须具备下列条件。</w:t>
      </w:r>
    </w:p>
    <w:p w:rsidR="003A5F19" w:rsidRDefault="00074285">
      <w:pPr>
        <w:spacing w:line="54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（一）学历资历（具备下列条件之一）</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经考核合格出站的博士后人员。</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2.</w:t>
      </w:r>
      <w:r>
        <w:rPr>
          <w:rFonts w:ascii="Times New Roman" w:eastAsia="仿宋_GB2312" w:hAnsi="Times New Roman" w:cs="仿宋_GB2312" w:hint="eastAsia"/>
          <w:sz w:val="32"/>
          <w:szCs w:val="32"/>
        </w:rPr>
        <w:t>具备博士学位，取得助理研究员职称后，从事研究工作满</w:t>
      </w:r>
      <w:r>
        <w:rPr>
          <w:rFonts w:ascii="Times New Roman" w:eastAsia="仿宋_GB2312" w:hAnsi="Times New Roman" w:cs="仿宋_GB2312" w:hint="eastAsia"/>
          <w:sz w:val="32"/>
          <w:szCs w:val="32"/>
        </w:rPr>
        <w:t>2</w:t>
      </w:r>
      <w:r>
        <w:rPr>
          <w:rFonts w:ascii="Times New Roman" w:eastAsia="仿宋_GB2312" w:hAnsi="Times New Roman" w:cs="仿宋_GB2312" w:hint="eastAsia"/>
          <w:sz w:val="32"/>
          <w:szCs w:val="32"/>
        </w:rPr>
        <w:t>年。</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3.</w:t>
      </w:r>
      <w:r>
        <w:rPr>
          <w:rFonts w:ascii="Times New Roman" w:eastAsia="仿宋_GB2312" w:hAnsi="Times New Roman" w:cs="仿宋_GB2312" w:hint="eastAsia"/>
          <w:sz w:val="32"/>
          <w:szCs w:val="32"/>
        </w:rPr>
        <w:t>具备硕士学位或第二学士学位，或大学本科学历或学士学位，取得助理研究员职称后，从事研究工作满</w:t>
      </w:r>
      <w:r>
        <w:rPr>
          <w:rFonts w:ascii="Times New Roman" w:eastAsia="仿宋_GB2312" w:hAnsi="Times New Roman" w:cs="仿宋_GB2312" w:hint="eastAsia"/>
          <w:sz w:val="32"/>
          <w:szCs w:val="32"/>
        </w:rPr>
        <w:t>5</w:t>
      </w:r>
      <w:r>
        <w:rPr>
          <w:rFonts w:ascii="Times New Roman" w:eastAsia="仿宋_GB2312" w:hAnsi="Times New Roman" w:cs="仿宋_GB2312" w:hint="eastAsia"/>
          <w:sz w:val="32"/>
          <w:szCs w:val="32"/>
        </w:rPr>
        <w:t>年。</w:t>
      </w:r>
    </w:p>
    <w:p w:rsidR="003A5F19" w:rsidRDefault="00074285">
      <w:pPr>
        <w:spacing w:line="54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（二）专业能力</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科研能力较强，具有较扎实的学术功底和较丰富的学术积累，作为学术骨干，在本学科领域具有较大影响力。主要从事基础研究的人员，能够对本学科某一领域有深入的创见性研究，独立撰写具有较高学术水平的专著或论文，在推动学科建设和发展方面作出较大贡献。主要从事应用研究和决策咨询研究的人员，能够围绕党和国家事业发展大局，深入研究相关领域重要问题，形成具有较高质量的对策研究成果；或作为主要成员参与完成重要项目，取得较大经济效益和社会效益。</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2.</w:t>
      </w:r>
      <w:r>
        <w:rPr>
          <w:rFonts w:ascii="Times New Roman" w:eastAsia="仿宋_GB2312" w:hAnsi="Times New Roman" w:cs="仿宋_GB2312" w:hint="eastAsia"/>
          <w:sz w:val="32"/>
          <w:szCs w:val="32"/>
        </w:rPr>
        <w:t>能够根据国家需要和国内外研究现状及发展趋势，设计具有较高学术意义或应用价值的研究</w:t>
      </w:r>
      <w:r>
        <w:rPr>
          <w:rFonts w:ascii="Times New Roman" w:eastAsia="仿宋_GB2312" w:hAnsi="Times New Roman" w:cs="仿宋_GB2312" w:hint="eastAsia"/>
          <w:sz w:val="32"/>
          <w:szCs w:val="32"/>
        </w:rPr>
        <w:t>项目，具有指导和主持本学科领域研究工作的能力。</w:t>
      </w:r>
    </w:p>
    <w:p w:rsidR="003A5F19" w:rsidRDefault="00074285">
      <w:pPr>
        <w:spacing w:line="54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（三）业绩成果</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论文</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lastRenderedPageBreak/>
        <w:t>任助理研究员（博士后进站）以来，独立或以第一作者发表</w:t>
      </w:r>
      <w:r>
        <w:rPr>
          <w:rFonts w:ascii="Times New Roman" w:eastAsia="仿宋_GB2312" w:hAnsi="Times New Roman" w:cs="仿宋_GB2312" w:hint="eastAsia"/>
          <w:sz w:val="32"/>
          <w:szCs w:val="32"/>
        </w:rPr>
        <w:t>3</w:t>
      </w:r>
      <w:r>
        <w:rPr>
          <w:rFonts w:ascii="Times New Roman" w:eastAsia="仿宋_GB2312" w:hAnsi="Times New Roman" w:cs="仿宋_GB2312" w:hint="eastAsia"/>
          <w:sz w:val="32"/>
          <w:szCs w:val="32"/>
        </w:rPr>
        <w:t>篇每篇不少于</w:t>
      </w:r>
      <w:r>
        <w:rPr>
          <w:rFonts w:ascii="Times New Roman" w:eastAsia="仿宋_GB2312" w:hAnsi="Times New Roman" w:cs="仿宋_GB2312" w:hint="eastAsia"/>
          <w:sz w:val="32"/>
          <w:szCs w:val="32"/>
        </w:rPr>
        <w:t>5000</w:t>
      </w:r>
      <w:r>
        <w:rPr>
          <w:rFonts w:ascii="Times New Roman" w:eastAsia="仿宋_GB2312" w:hAnsi="Times New Roman" w:cs="仿宋_GB2312" w:hint="eastAsia"/>
          <w:sz w:val="32"/>
          <w:szCs w:val="32"/>
        </w:rPr>
        <w:t>字的（不含综述性文章）核心期刊学术论文。其中</w:t>
      </w: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篇顶级期刊学术论文可以替代</w:t>
      </w:r>
      <w:r>
        <w:rPr>
          <w:rFonts w:ascii="Times New Roman" w:eastAsia="仿宋_GB2312" w:hAnsi="Times New Roman" w:cs="仿宋_GB2312" w:hint="eastAsia"/>
          <w:sz w:val="32"/>
          <w:szCs w:val="32"/>
        </w:rPr>
        <w:t>2</w:t>
      </w:r>
      <w:r>
        <w:rPr>
          <w:rFonts w:ascii="Times New Roman" w:eastAsia="仿宋_GB2312" w:hAnsi="Times New Roman" w:cs="仿宋_GB2312" w:hint="eastAsia"/>
          <w:sz w:val="32"/>
          <w:szCs w:val="32"/>
        </w:rPr>
        <w:t>篇核心期刊学术论文。</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2.</w:t>
      </w:r>
      <w:r>
        <w:rPr>
          <w:rFonts w:ascii="Times New Roman" w:eastAsia="仿宋_GB2312" w:hAnsi="Times New Roman" w:cs="仿宋_GB2312" w:hint="eastAsia"/>
          <w:sz w:val="32"/>
          <w:szCs w:val="32"/>
        </w:rPr>
        <w:t>课题</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任助理研究员（博士后进站）以来，主持完成省（部）级以上课题</w:t>
      </w: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项。</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3.</w:t>
      </w:r>
      <w:r>
        <w:rPr>
          <w:rFonts w:ascii="Times New Roman" w:eastAsia="仿宋_GB2312" w:hAnsi="Times New Roman" w:cs="仿宋_GB2312" w:hint="eastAsia"/>
          <w:sz w:val="32"/>
          <w:szCs w:val="32"/>
        </w:rPr>
        <w:t>任助理研究员（博士后进站）以来，符合以下五个条件中的两项：</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）媒体文章</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独立或以第一作者在《人民日报》《光明日报》《经济日报》发表</w:t>
      </w:r>
      <w:r>
        <w:rPr>
          <w:rFonts w:ascii="Times New Roman" w:eastAsia="仿宋_GB2312" w:hAnsi="Times New Roman" w:cs="仿宋_GB2312" w:hint="eastAsia"/>
          <w:sz w:val="32"/>
          <w:szCs w:val="32"/>
        </w:rPr>
        <w:t>2000</w:t>
      </w:r>
      <w:r>
        <w:rPr>
          <w:rFonts w:ascii="Times New Roman" w:eastAsia="仿宋_GB2312" w:hAnsi="Times New Roman" w:cs="仿宋_GB2312" w:hint="eastAsia"/>
          <w:sz w:val="32"/>
          <w:szCs w:val="32"/>
        </w:rPr>
        <w:t>字以上的理论文章</w:t>
      </w: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篇，或者在《安徽日报》《学习时报》《中国社会科学报》发表</w:t>
      </w:r>
      <w:r>
        <w:rPr>
          <w:rFonts w:ascii="Times New Roman" w:eastAsia="仿宋_GB2312" w:hAnsi="Times New Roman" w:cs="仿宋_GB2312" w:hint="eastAsia"/>
          <w:sz w:val="32"/>
          <w:szCs w:val="32"/>
        </w:rPr>
        <w:t>2000</w:t>
      </w:r>
      <w:r>
        <w:rPr>
          <w:rFonts w:ascii="Times New Roman" w:eastAsia="仿宋_GB2312" w:hAnsi="Times New Roman" w:cs="仿宋_GB2312" w:hint="eastAsia"/>
          <w:sz w:val="32"/>
          <w:szCs w:val="32"/>
        </w:rPr>
        <w:t>字以上的理论文章</w:t>
      </w:r>
      <w:r>
        <w:rPr>
          <w:rFonts w:ascii="Times New Roman" w:eastAsia="仿宋_GB2312" w:hAnsi="Times New Roman" w:cs="仿宋_GB2312" w:hint="eastAsia"/>
          <w:sz w:val="32"/>
          <w:szCs w:val="32"/>
        </w:rPr>
        <w:t>2</w:t>
      </w:r>
      <w:r>
        <w:rPr>
          <w:rFonts w:ascii="Times New Roman" w:eastAsia="仿宋_GB2312" w:hAnsi="Times New Roman" w:cs="仿宋_GB2312" w:hint="eastAsia"/>
          <w:sz w:val="32"/>
          <w:szCs w:val="32"/>
        </w:rPr>
        <w:t>篇。</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2</w:t>
      </w:r>
      <w:r>
        <w:rPr>
          <w:rFonts w:ascii="Times New Roman" w:eastAsia="仿宋_GB2312" w:hAnsi="Times New Roman" w:cs="仿宋_GB2312" w:hint="eastAsia"/>
          <w:sz w:val="32"/>
          <w:szCs w:val="32"/>
        </w:rPr>
        <w:t>）获奖</w:t>
      </w:r>
    </w:p>
    <w:p w:rsidR="003A5F19" w:rsidRDefault="00074285">
      <w:pPr>
        <w:spacing w:line="540" w:lineRule="exact"/>
        <w:ind w:firstLineChars="200" w:firstLine="640"/>
        <w:rPr>
          <w:rFonts w:ascii="Times New Roman" w:eastAsia="仿宋_GB2312" w:hAnsi="Times New Roman" w:cs="仿宋_GB2312"/>
          <w:color w:val="000000"/>
          <w:sz w:val="32"/>
          <w:szCs w:val="32"/>
        </w:rPr>
      </w:pPr>
      <w:r>
        <w:rPr>
          <w:rFonts w:ascii="Times New Roman" w:eastAsia="仿宋_GB2312" w:hAnsi="Times New Roman" w:cs="仿宋_GB2312" w:hint="eastAsia"/>
          <w:color w:val="000000"/>
          <w:sz w:val="32"/>
          <w:szCs w:val="32"/>
        </w:rPr>
        <w:t>获得国家科技进步奖二等奖以上（特等奖个人排名前</w:t>
      </w:r>
      <w:r>
        <w:rPr>
          <w:rFonts w:ascii="Times New Roman" w:eastAsia="仿宋_GB2312" w:hAnsi="Times New Roman" w:cs="仿宋_GB2312" w:hint="eastAsia"/>
          <w:color w:val="000000"/>
          <w:sz w:val="32"/>
          <w:szCs w:val="32"/>
        </w:rPr>
        <w:t>6</w:t>
      </w:r>
      <w:r>
        <w:rPr>
          <w:rFonts w:ascii="Times New Roman" w:eastAsia="仿宋_GB2312" w:hAnsi="Times New Roman" w:cs="仿宋_GB2312" w:hint="eastAsia"/>
          <w:color w:val="000000"/>
          <w:sz w:val="32"/>
          <w:szCs w:val="32"/>
        </w:rPr>
        <w:t>、一等奖个人排名前</w:t>
      </w:r>
      <w:r>
        <w:rPr>
          <w:rFonts w:ascii="Times New Roman" w:eastAsia="仿宋_GB2312" w:hAnsi="Times New Roman" w:cs="仿宋_GB2312" w:hint="eastAsia"/>
          <w:color w:val="000000"/>
          <w:sz w:val="32"/>
          <w:szCs w:val="32"/>
        </w:rPr>
        <w:t>4</w:t>
      </w:r>
      <w:r>
        <w:rPr>
          <w:rFonts w:ascii="Times New Roman" w:eastAsia="仿宋_GB2312" w:hAnsi="Times New Roman" w:cs="仿宋_GB2312" w:hint="eastAsia"/>
          <w:color w:val="000000"/>
          <w:sz w:val="32"/>
          <w:szCs w:val="32"/>
        </w:rPr>
        <w:t>、二等奖个人排名前</w:t>
      </w:r>
      <w:r>
        <w:rPr>
          <w:rFonts w:ascii="Times New Roman" w:eastAsia="仿宋_GB2312" w:hAnsi="Times New Roman" w:cs="仿宋_GB2312" w:hint="eastAsia"/>
          <w:color w:val="000000"/>
          <w:sz w:val="32"/>
          <w:szCs w:val="32"/>
        </w:rPr>
        <w:t>3</w:t>
      </w:r>
      <w:r>
        <w:rPr>
          <w:rFonts w:ascii="Times New Roman" w:eastAsia="仿宋_GB2312" w:hAnsi="Times New Roman" w:cs="仿宋_GB2312" w:hint="eastAsia"/>
          <w:color w:val="000000"/>
          <w:sz w:val="32"/>
          <w:szCs w:val="32"/>
        </w:rPr>
        <w:t>），或省（部）级优秀成果奖三等奖以上（一等奖个人排名前</w:t>
      </w:r>
      <w:r>
        <w:rPr>
          <w:rFonts w:ascii="Times New Roman" w:eastAsia="仿宋_GB2312" w:hAnsi="Times New Roman" w:cs="仿宋_GB2312" w:hint="eastAsia"/>
          <w:color w:val="000000"/>
          <w:sz w:val="32"/>
          <w:szCs w:val="32"/>
        </w:rPr>
        <w:t>4</w:t>
      </w:r>
      <w:r>
        <w:rPr>
          <w:rFonts w:ascii="Times New Roman" w:eastAsia="仿宋_GB2312" w:hAnsi="Times New Roman" w:cs="仿宋_GB2312" w:hint="eastAsia"/>
          <w:color w:val="000000"/>
          <w:sz w:val="32"/>
          <w:szCs w:val="32"/>
        </w:rPr>
        <w:t>、二等奖个人排名前</w:t>
      </w:r>
      <w:r>
        <w:rPr>
          <w:rFonts w:ascii="Times New Roman" w:eastAsia="仿宋_GB2312" w:hAnsi="Times New Roman" w:cs="仿宋_GB2312" w:hint="eastAsia"/>
          <w:color w:val="000000"/>
          <w:sz w:val="32"/>
          <w:szCs w:val="32"/>
        </w:rPr>
        <w:t>3</w:t>
      </w:r>
      <w:r>
        <w:rPr>
          <w:rFonts w:ascii="Times New Roman" w:eastAsia="仿宋_GB2312" w:hAnsi="Times New Roman" w:cs="仿宋_GB2312" w:hint="eastAsia"/>
          <w:color w:val="000000"/>
          <w:sz w:val="32"/>
          <w:szCs w:val="32"/>
        </w:rPr>
        <w:t>、三等奖个人排名前</w:t>
      </w:r>
      <w:r>
        <w:rPr>
          <w:rFonts w:ascii="Times New Roman" w:eastAsia="仿宋_GB2312" w:hAnsi="Times New Roman" w:cs="仿宋_GB2312" w:hint="eastAsia"/>
          <w:color w:val="000000"/>
          <w:sz w:val="32"/>
          <w:szCs w:val="32"/>
        </w:rPr>
        <w:t>2</w:t>
      </w:r>
      <w:r>
        <w:rPr>
          <w:rFonts w:ascii="Times New Roman" w:eastAsia="仿宋_GB2312" w:hAnsi="Times New Roman" w:cs="仿宋_GB2312" w:hint="eastAsia"/>
          <w:color w:val="000000"/>
          <w:sz w:val="32"/>
          <w:szCs w:val="32"/>
        </w:rPr>
        <w:t>）。</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3</w:t>
      </w:r>
      <w:r>
        <w:rPr>
          <w:rFonts w:ascii="Times New Roman" w:eastAsia="仿宋_GB2312" w:hAnsi="Times New Roman" w:cs="仿宋_GB2312" w:hint="eastAsia"/>
          <w:sz w:val="32"/>
          <w:szCs w:val="32"/>
        </w:rPr>
        <w:t>）领导批示</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独立或以第一作者报送的内部专报、研究报告获省（部）级以上领导肯定性批示</w:t>
      </w: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项。</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4</w:t>
      </w:r>
      <w:r>
        <w:rPr>
          <w:rFonts w:ascii="Times New Roman" w:eastAsia="仿宋_GB2312" w:hAnsi="Times New Roman" w:cs="仿宋_GB2312" w:hint="eastAsia"/>
          <w:sz w:val="32"/>
          <w:szCs w:val="32"/>
        </w:rPr>
        <w:t>）专著</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出版</w:t>
      </w:r>
      <w:r>
        <w:rPr>
          <w:rFonts w:ascii="Times New Roman" w:eastAsia="仿宋_GB2312" w:hAnsi="Times New Roman" w:cs="仿宋_GB2312" w:hint="eastAsia"/>
          <w:sz w:val="32"/>
          <w:szCs w:val="32"/>
        </w:rPr>
        <w:t>10</w:t>
      </w:r>
      <w:r>
        <w:rPr>
          <w:rFonts w:ascii="Times New Roman" w:eastAsia="仿宋_GB2312" w:hAnsi="Times New Roman" w:cs="仿宋_GB2312" w:hint="eastAsia"/>
          <w:sz w:val="32"/>
          <w:szCs w:val="32"/>
        </w:rPr>
        <w:t>万字以上的个人学术专著（</w:t>
      </w:r>
      <w:r>
        <w:rPr>
          <w:rFonts w:ascii="Times New Roman" w:eastAsia="仿宋_GB2312" w:hAnsi="Times New Roman" w:cs="仿宋_GB2312" w:hint="eastAsia"/>
          <w:sz w:val="32"/>
          <w:szCs w:val="32"/>
        </w:rPr>
        <w:t>独著）</w:t>
      </w: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部。</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lastRenderedPageBreak/>
        <w:t>（</w:t>
      </w:r>
      <w:r>
        <w:rPr>
          <w:rFonts w:ascii="Times New Roman" w:eastAsia="仿宋_GB2312" w:hAnsi="Times New Roman" w:cs="仿宋_GB2312" w:hint="eastAsia"/>
          <w:sz w:val="32"/>
          <w:szCs w:val="32"/>
        </w:rPr>
        <w:t>5</w:t>
      </w:r>
      <w:r>
        <w:rPr>
          <w:rFonts w:ascii="Times New Roman" w:eastAsia="仿宋_GB2312" w:hAnsi="Times New Roman" w:cs="仿宋_GB2312" w:hint="eastAsia"/>
          <w:sz w:val="32"/>
          <w:szCs w:val="32"/>
        </w:rPr>
        <w:t>）论文转载</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独立或作为第一作者的研究成果被《新华文摘》《中国社会科学文摘》《高等学校文科学术文摘》《社会科学文摘》转载（</w:t>
      </w:r>
      <w:r>
        <w:rPr>
          <w:rFonts w:ascii="Times New Roman" w:eastAsia="仿宋_GB2312" w:hAnsi="Times New Roman" w:cs="仿宋_GB2312" w:hint="eastAsia"/>
          <w:sz w:val="32"/>
          <w:szCs w:val="32"/>
        </w:rPr>
        <w:t>3000</w:t>
      </w:r>
      <w:r>
        <w:rPr>
          <w:rFonts w:ascii="Times New Roman" w:eastAsia="仿宋_GB2312" w:hAnsi="Times New Roman" w:cs="仿宋_GB2312" w:hint="eastAsia"/>
          <w:sz w:val="32"/>
          <w:szCs w:val="32"/>
        </w:rPr>
        <w:t>字以上，或原文</w:t>
      </w:r>
      <w:r>
        <w:rPr>
          <w:rFonts w:ascii="Times New Roman" w:eastAsia="仿宋_GB2312" w:hAnsi="Times New Roman" w:cs="仿宋_GB2312" w:hint="eastAsia"/>
          <w:sz w:val="32"/>
          <w:szCs w:val="32"/>
        </w:rPr>
        <w:t>1/2</w:t>
      </w:r>
      <w:r>
        <w:rPr>
          <w:rFonts w:ascii="Times New Roman" w:eastAsia="仿宋_GB2312" w:hAnsi="Times New Roman" w:cs="仿宋_GB2312" w:hint="eastAsia"/>
          <w:sz w:val="32"/>
          <w:szCs w:val="32"/>
        </w:rPr>
        <w:t>以上）或中国人民大学复印报刊资料全文转载</w:t>
      </w: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篇。</w:t>
      </w:r>
    </w:p>
    <w:p w:rsidR="003A5F19" w:rsidRDefault="00074285">
      <w:pPr>
        <w:spacing w:line="54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（四）同行专家鉴定</w:t>
      </w:r>
    </w:p>
    <w:p w:rsidR="003A5F19" w:rsidRDefault="00074285">
      <w:pPr>
        <w:spacing w:line="540" w:lineRule="exact"/>
        <w:ind w:firstLineChars="200" w:firstLine="640"/>
      </w:pPr>
      <w:r>
        <w:rPr>
          <w:rFonts w:ascii="Times New Roman" w:eastAsia="仿宋_GB2312" w:hAnsi="Times New Roman" w:cs="仿宋_GB2312" w:hint="eastAsia"/>
          <w:sz w:val="32"/>
          <w:szCs w:val="32"/>
        </w:rPr>
        <w:t>代表作</w:t>
      </w:r>
      <w:r>
        <w:rPr>
          <w:rFonts w:ascii="Times New Roman" w:eastAsia="仿宋_GB2312" w:hAnsi="Times New Roman" w:cs="仿宋_GB2312" w:hint="eastAsia"/>
          <w:sz w:val="32"/>
          <w:szCs w:val="32"/>
        </w:rPr>
        <w:t>3</w:t>
      </w:r>
      <w:r>
        <w:rPr>
          <w:rFonts w:ascii="Times New Roman" w:eastAsia="仿宋_GB2312" w:hAnsi="Times New Roman" w:cs="仿宋_GB2312" w:hint="eastAsia"/>
          <w:sz w:val="32"/>
          <w:szCs w:val="32"/>
        </w:rPr>
        <w:t>篇，至少有</w:t>
      </w:r>
      <w:r>
        <w:rPr>
          <w:rFonts w:ascii="Times New Roman" w:eastAsia="仿宋_GB2312" w:hAnsi="Times New Roman" w:cs="仿宋_GB2312" w:hint="eastAsia"/>
          <w:sz w:val="32"/>
          <w:szCs w:val="32"/>
        </w:rPr>
        <w:t>2</w:t>
      </w:r>
      <w:r>
        <w:rPr>
          <w:rFonts w:ascii="Times New Roman" w:eastAsia="仿宋_GB2312" w:hAnsi="Times New Roman" w:cs="仿宋_GB2312" w:hint="eastAsia"/>
          <w:sz w:val="32"/>
          <w:szCs w:val="32"/>
        </w:rPr>
        <w:t>篇核心期刊学术论文，经</w:t>
      </w:r>
      <w:r>
        <w:rPr>
          <w:rFonts w:ascii="Times New Roman" w:eastAsia="仿宋_GB2312" w:hAnsi="Times New Roman" w:cs="仿宋_GB2312" w:hint="eastAsia"/>
          <w:sz w:val="32"/>
          <w:szCs w:val="32"/>
        </w:rPr>
        <w:t>3</w:t>
      </w:r>
      <w:r>
        <w:rPr>
          <w:rFonts w:ascii="Times New Roman" w:eastAsia="仿宋_GB2312" w:hAnsi="Times New Roman" w:cs="仿宋_GB2312" w:hint="eastAsia"/>
          <w:sz w:val="32"/>
          <w:szCs w:val="32"/>
        </w:rPr>
        <w:t>位同行专家鉴定达到副研究员学术水平。</w:t>
      </w:r>
    </w:p>
    <w:p w:rsidR="003A5F19" w:rsidRDefault="00074285">
      <w:pPr>
        <w:spacing w:line="540" w:lineRule="exact"/>
        <w:ind w:firstLineChars="200" w:firstLine="640"/>
        <w:rPr>
          <w:rFonts w:ascii="Times New Roman" w:eastAsia="仿宋_GB2312" w:hAnsi="Times New Roman" w:cs="仿宋_GB2312"/>
          <w:sz w:val="32"/>
          <w:szCs w:val="32"/>
        </w:rPr>
      </w:pPr>
      <w:r>
        <w:rPr>
          <w:rFonts w:ascii="黑体" w:eastAsia="黑体" w:hAnsi="宋体" w:hint="eastAsia"/>
          <w:sz w:val="32"/>
          <w:szCs w:val="32"/>
        </w:rPr>
        <w:t>第十二条</w:t>
      </w:r>
      <w:r>
        <w:rPr>
          <w:rFonts w:ascii="黑体" w:eastAsia="黑体" w:hAnsi="宋体" w:hint="eastAsia"/>
          <w:sz w:val="32"/>
          <w:szCs w:val="32"/>
        </w:rPr>
        <w:t xml:space="preserve">  </w:t>
      </w:r>
      <w:r>
        <w:rPr>
          <w:rFonts w:ascii="Times New Roman" w:eastAsia="仿宋_GB2312" w:hAnsi="Times New Roman" w:cs="仿宋_GB2312" w:hint="eastAsia"/>
          <w:sz w:val="32"/>
          <w:szCs w:val="32"/>
        </w:rPr>
        <w:t>研究员申报条件</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申报研究员的人员，须具备下列条件。</w:t>
      </w:r>
    </w:p>
    <w:p w:rsidR="003A5F19" w:rsidRDefault="00074285">
      <w:pPr>
        <w:spacing w:line="54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（一）学历资历</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具有大学本科以上学历或学士以上学位，取得副研究员职称后，从事研究工作满</w:t>
      </w:r>
      <w:r>
        <w:rPr>
          <w:rFonts w:ascii="Times New Roman" w:eastAsia="仿宋_GB2312" w:hAnsi="Times New Roman" w:cs="仿宋_GB2312" w:hint="eastAsia"/>
          <w:sz w:val="32"/>
          <w:szCs w:val="32"/>
        </w:rPr>
        <w:t>5</w:t>
      </w:r>
      <w:r>
        <w:rPr>
          <w:rFonts w:ascii="Times New Roman" w:eastAsia="仿宋_GB2312" w:hAnsi="Times New Roman" w:cs="仿宋_GB2312" w:hint="eastAsia"/>
          <w:sz w:val="32"/>
          <w:szCs w:val="32"/>
        </w:rPr>
        <w:t>年。</w:t>
      </w:r>
    </w:p>
    <w:p w:rsidR="003A5F19" w:rsidRDefault="00074285">
      <w:pPr>
        <w:spacing w:line="54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（二）专业能力</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科研能力强，具有扎实的学术功底和深厚的学术造诣，作为学科带头人，在本学科领域具有重要影响力。主要从事基础研究的人员，能够在本学科某一领域做出开创性研究或在重要理论问题上有所突破，独立撰写高水平的学术专著和高质量的学术论文，促进本学科发展，在推动理论创新、文明传承、学科建设等方面作出重要贡献。主要从事应用研究和决策咨询研究的人员，能够围绕党和国家事业发展大局，深入研究相关领域重要问题，形成高质量的对策研究成果；或作为负责人主持完成重要项目，取得重大经济效益和社会效益。</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lastRenderedPageBreak/>
        <w:t>2.</w:t>
      </w:r>
      <w:r>
        <w:rPr>
          <w:rFonts w:ascii="Times New Roman" w:eastAsia="仿宋_GB2312" w:hAnsi="Times New Roman" w:cs="仿宋_GB2312" w:hint="eastAsia"/>
          <w:sz w:val="32"/>
          <w:szCs w:val="32"/>
        </w:rPr>
        <w:t>能够根据国家需要和本学科国内外研</w:t>
      </w:r>
      <w:r>
        <w:rPr>
          <w:rFonts w:ascii="Times New Roman" w:eastAsia="仿宋_GB2312" w:hAnsi="Times New Roman" w:cs="仿宋_GB2312" w:hint="eastAsia"/>
          <w:sz w:val="32"/>
          <w:szCs w:val="32"/>
        </w:rPr>
        <w:t>究现状及发展趋势，提出本学科领域的研究方向，设计具有重要意义或开创性研究项目，具有指导和主持研究工作的能力。</w:t>
      </w:r>
    </w:p>
    <w:p w:rsidR="003A5F19" w:rsidRDefault="00074285">
      <w:pPr>
        <w:spacing w:line="54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（三）业绩成果</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论文</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任副研究员以来，独立或以第一作者发表</w:t>
      </w:r>
      <w:r>
        <w:rPr>
          <w:rFonts w:ascii="Times New Roman" w:eastAsia="仿宋_GB2312" w:hAnsi="Times New Roman" w:cs="仿宋_GB2312" w:hint="eastAsia"/>
          <w:sz w:val="32"/>
          <w:szCs w:val="32"/>
        </w:rPr>
        <w:t>5</w:t>
      </w:r>
      <w:r>
        <w:rPr>
          <w:rFonts w:ascii="Times New Roman" w:eastAsia="仿宋_GB2312" w:hAnsi="Times New Roman" w:cs="仿宋_GB2312" w:hint="eastAsia"/>
          <w:sz w:val="32"/>
          <w:szCs w:val="32"/>
        </w:rPr>
        <w:t>篇每篇不少于</w:t>
      </w:r>
      <w:r>
        <w:rPr>
          <w:rFonts w:ascii="Times New Roman" w:eastAsia="仿宋_GB2312" w:hAnsi="Times New Roman" w:cs="仿宋_GB2312" w:hint="eastAsia"/>
          <w:sz w:val="32"/>
          <w:szCs w:val="32"/>
        </w:rPr>
        <w:t>5000</w:t>
      </w:r>
      <w:r>
        <w:rPr>
          <w:rFonts w:ascii="Times New Roman" w:eastAsia="仿宋_GB2312" w:hAnsi="Times New Roman" w:cs="仿宋_GB2312" w:hint="eastAsia"/>
          <w:sz w:val="32"/>
          <w:szCs w:val="32"/>
        </w:rPr>
        <w:t>字的（不含综述性文章）核心期刊学术论文。其中</w:t>
      </w: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篇顶级期刊学术论文可以替代</w:t>
      </w:r>
      <w:r>
        <w:rPr>
          <w:rFonts w:ascii="Times New Roman" w:eastAsia="仿宋_GB2312" w:hAnsi="Times New Roman" w:cs="仿宋_GB2312" w:hint="eastAsia"/>
          <w:sz w:val="32"/>
          <w:szCs w:val="32"/>
        </w:rPr>
        <w:t>2</w:t>
      </w:r>
      <w:r>
        <w:rPr>
          <w:rFonts w:ascii="Times New Roman" w:eastAsia="仿宋_GB2312" w:hAnsi="Times New Roman" w:cs="仿宋_GB2312" w:hint="eastAsia"/>
          <w:sz w:val="32"/>
          <w:szCs w:val="32"/>
        </w:rPr>
        <w:t>篇核心期刊学术论文。</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2.</w:t>
      </w:r>
      <w:r>
        <w:rPr>
          <w:rFonts w:ascii="Times New Roman" w:eastAsia="仿宋_GB2312" w:hAnsi="Times New Roman" w:cs="仿宋_GB2312" w:hint="eastAsia"/>
          <w:sz w:val="32"/>
          <w:szCs w:val="32"/>
        </w:rPr>
        <w:t>课题</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任副研究员以来，主持完成国家社会科学基金项目</w:t>
      </w: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项，或省（部）级课题</w:t>
      </w:r>
      <w:r>
        <w:rPr>
          <w:rFonts w:ascii="Times New Roman" w:eastAsia="仿宋_GB2312" w:hAnsi="Times New Roman" w:cs="仿宋_GB2312" w:hint="eastAsia"/>
          <w:sz w:val="32"/>
          <w:szCs w:val="32"/>
        </w:rPr>
        <w:t>2</w:t>
      </w:r>
      <w:r>
        <w:rPr>
          <w:rFonts w:ascii="Times New Roman" w:eastAsia="仿宋_GB2312" w:hAnsi="Times New Roman" w:cs="仿宋_GB2312" w:hint="eastAsia"/>
          <w:sz w:val="32"/>
          <w:szCs w:val="32"/>
        </w:rPr>
        <w:t>项。</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3.</w:t>
      </w:r>
      <w:r>
        <w:rPr>
          <w:rFonts w:ascii="Times New Roman" w:eastAsia="仿宋_GB2312" w:hAnsi="Times New Roman" w:cs="仿宋_GB2312" w:hint="eastAsia"/>
          <w:sz w:val="32"/>
          <w:szCs w:val="32"/>
        </w:rPr>
        <w:t>任副研究员以来，符合以下五个条件中的三项：</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）媒体文章</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独立或以第一作者在《人民日报》《光明日报》《经济日报》发表</w:t>
      </w:r>
      <w:r>
        <w:rPr>
          <w:rFonts w:ascii="Times New Roman" w:eastAsia="仿宋_GB2312" w:hAnsi="Times New Roman" w:cs="仿宋_GB2312" w:hint="eastAsia"/>
          <w:sz w:val="32"/>
          <w:szCs w:val="32"/>
        </w:rPr>
        <w:t>2000</w:t>
      </w:r>
      <w:r>
        <w:rPr>
          <w:rFonts w:ascii="Times New Roman" w:eastAsia="仿宋_GB2312" w:hAnsi="Times New Roman" w:cs="仿宋_GB2312" w:hint="eastAsia"/>
          <w:sz w:val="32"/>
          <w:szCs w:val="32"/>
        </w:rPr>
        <w:t>字以上的</w:t>
      </w:r>
      <w:r>
        <w:rPr>
          <w:rFonts w:ascii="Times New Roman" w:eastAsia="仿宋_GB2312" w:hAnsi="Times New Roman" w:cs="仿宋_GB2312" w:hint="eastAsia"/>
          <w:sz w:val="32"/>
          <w:szCs w:val="32"/>
        </w:rPr>
        <w:t>理论文章</w:t>
      </w: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篇，或者在《安徽日报》《学习时报》《中国社会科学报》发表</w:t>
      </w:r>
      <w:r>
        <w:rPr>
          <w:rFonts w:ascii="Times New Roman" w:eastAsia="仿宋_GB2312" w:hAnsi="Times New Roman" w:cs="仿宋_GB2312" w:hint="eastAsia"/>
          <w:sz w:val="32"/>
          <w:szCs w:val="32"/>
        </w:rPr>
        <w:t>2000</w:t>
      </w:r>
      <w:r>
        <w:rPr>
          <w:rFonts w:ascii="Times New Roman" w:eastAsia="仿宋_GB2312" w:hAnsi="Times New Roman" w:cs="仿宋_GB2312" w:hint="eastAsia"/>
          <w:sz w:val="32"/>
          <w:szCs w:val="32"/>
        </w:rPr>
        <w:t>字以上的理论文章</w:t>
      </w:r>
      <w:r>
        <w:rPr>
          <w:rFonts w:ascii="Times New Roman" w:eastAsia="仿宋_GB2312" w:hAnsi="Times New Roman" w:cs="仿宋_GB2312" w:hint="eastAsia"/>
          <w:sz w:val="32"/>
          <w:szCs w:val="32"/>
        </w:rPr>
        <w:t>2</w:t>
      </w:r>
      <w:r>
        <w:rPr>
          <w:rFonts w:ascii="Times New Roman" w:eastAsia="仿宋_GB2312" w:hAnsi="Times New Roman" w:cs="仿宋_GB2312" w:hint="eastAsia"/>
          <w:sz w:val="32"/>
          <w:szCs w:val="32"/>
        </w:rPr>
        <w:t>篇。</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2</w:t>
      </w:r>
      <w:r>
        <w:rPr>
          <w:rFonts w:ascii="Times New Roman" w:eastAsia="仿宋_GB2312" w:hAnsi="Times New Roman" w:cs="仿宋_GB2312" w:hint="eastAsia"/>
          <w:sz w:val="32"/>
          <w:szCs w:val="32"/>
        </w:rPr>
        <w:t>）获奖</w:t>
      </w:r>
    </w:p>
    <w:p w:rsidR="003A5F19" w:rsidRDefault="00074285">
      <w:pPr>
        <w:spacing w:line="540" w:lineRule="exact"/>
        <w:ind w:firstLineChars="200" w:firstLine="640"/>
        <w:rPr>
          <w:rFonts w:ascii="Times New Roman" w:eastAsia="仿宋_GB2312" w:hAnsi="Times New Roman" w:cs="仿宋_GB2312"/>
          <w:color w:val="000000"/>
          <w:sz w:val="32"/>
          <w:szCs w:val="32"/>
        </w:rPr>
      </w:pPr>
      <w:r>
        <w:rPr>
          <w:rFonts w:ascii="Times New Roman" w:eastAsia="仿宋_GB2312" w:hAnsi="Times New Roman" w:cs="仿宋_GB2312" w:hint="eastAsia"/>
          <w:color w:val="000000"/>
          <w:sz w:val="32"/>
          <w:szCs w:val="32"/>
        </w:rPr>
        <w:t>获得国家科技进步奖二等奖以上（特等奖个人排名前</w:t>
      </w:r>
      <w:r>
        <w:rPr>
          <w:rFonts w:ascii="Times New Roman" w:eastAsia="仿宋_GB2312" w:hAnsi="Times New Roman" w:cs="仿宋_GB2312" w:hint="eastAsia"/>
          <w:color w:val="000000"/>
          <w:sz w:val="32"/>
          <w:szCs w:val="32"/>
        </w:rPr>
        <w:t>5</w:t>
      </w:r>
      <w:r>
        <w:rPr>
          <w:rFonts w:ascii="Times New Roman" w:eastAsia="仿宋_GB2312" w:hAnsi="Times New Roman" w:cs="仿宋_GB2312" w:hint="eastAsia"/>
          <w:color w:val="000000"/>
          <w:sz w:val="32"/>
          <w:szCs w:val="32"/>
        </w:rPr>
        <w:t>、一等奖个人排名前</w:t>
      </w:r>
      <w:r>
        <w:rPr>
          <w:rFonts w:ascii="Times New Roman" w:eastAsia="仿宋_GB2312" w:hAnsi="Times New Roman" w:cs="仿宋_GB2312" w:hint="eastAsia"/>
          <w:color w:val="000000"/>
          <w:sz w:val="32"/>
          <w:szCs w:val="32"/>
        </w:rPr>
        <w:t>3</w:t>
      </w:r>
      <w:r>
        <w:rPr>
          <w:rFonts w:ascii="Times New Roman" w:eastAsia="仿宋_GB2312" w:hAnsi="Times New Roman" w:cs="仿宋_GB2312" w:hint="eastAsia"/>
          <w:color w:val="000000"/>
          <w:sz w:val="32"/>
          <w:szCs w:val="32"/>
        </w:rPr>
        <w:t>、二等奖个人排名前</w:t>
      </w:r>
      <w:r>
        <w:rPr>
          <w:rFonts w:ascii="Times New Roman" w:eastAsia="仿宋_GB2312" w:hAnsi="Times New Roman" w:cs="仿宋_GB2312" w:hint="eastAsia"/>
          <w:color w:val="000000"/>
          <w:sz w:val="32"/>
          <w:szCs w:val="32"/>
        </w:rPr>
        <w:t>2</w:t>
      </w:r>
      <w:r>
        <w:rPr>
          <w:rFonts w:ascii="Times New Roman" w:eastAsia="仿宋_GB2312" w:hAnsi="Times New Roman" w:cs="仿宋_GB2312" w:hint="eastAsia"/>
          <w:color w:val="000000"/>
          <w:sz w:val="32"/>
          <w:szCs w:val="32"/>
        </w:rPr>
        <w:t>），或省（部）级优秀成果奖三等奖以上（一等奖个人排名前</w:t>
      </w:r>
      <w:r>
        <w:rPr>
          <w:rFonts w:ascii="Times New Roman" w:eastAsia="仿宋_GB2312" w:hAnsi="Times New Roman" w:cs="仿宋_GB2312" w:hint="eastAsia"/>
          <w:color w:val="000000"/>
          <w:sz w:val="32"/>
          <w:szCs w:val="32"/>
        </w:rPr>
        <w:t>3</w:t>
      </w:r>
      <w:r>
        <w:rPr>
          <w:rFonts w:ascii="Times New Roman" w:eastAsia="仿宋_GB2312" w:hAnsi="Times New Roman" w:cs="仿宋_GB2312" w:hint="eastAsia"/>
          <w:color w:val="000000"/>
          <w:sz w:val="32"/>
          <w:szCs w:val="32"/>
        </w:rPr>
        <w:t>、二等奖个人排名前</w:t>
      </w:r>
      <w:r>
        <w:rPr>
          <w:rFonts w:ascii="Times New Roman" w:eastAsia="仿宋_GB2312" w:hAnsi="Times New Roman" w:cs="仿宋_GB2312" w:hint="eastAsia"/>
          <w:color w:val="000000"/>
          <w:sz w:val="32"/>
          <w:szCs w:val="32"/>
        </w:rPr>
        <w:t>2</w:t>
      </w:r>
      <w:r>
        <w:rPr>
          <w:rFonts w:ascii="Times New Roman" w:eastAsia="仿宋_GB2312" w:hAnsi="Times New Roman" w:cs="仿宋_GB2312" w:hint="eastAsia"/>
          <w:color w:val="000000"/>
          <w:sz w:val="32"/>
          <w:szCs w:val="32"/>
        </w:rPr>
        <w:t>、三等奖个人排名第一）。</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3</w:t>
      </w:r>
      <w:r>
        <w:rPr>
          <w:rFonts w:ascii="Times New Roman" w:eastAsia="仿宋_GB2312" w:hAnsi="Times New Roman" w:cs="仿宋_GB2312" w:hint="eastAsia"/>
          <w:sz w:val="32"/>
          <w:szCs w:val="32"/>
        </w:rPr>
        <w:t>）领导批示</w:t>
      </w:r>
      <w:r>
        <w:rPr>
          <w:rFonts w:ascii="Times New Roman" w:eastAsia="仿宋_GB2312" w:hAnsi="Times New Roman" w:cs="仿宋_GB2312" w:hint="eastAsia"/>
          <w:sz w:val="32"/>
          <w:szCs w:val="32"/>
        </w:rPr>
        <w:t xml:space="preserve"> </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独立或以第一作者报送的内部专报、研究报告获省（部）</w:t>
      </w:r>
      <w:r>
        <w:rPr>
          <w:rFonts w:ascii="Times New Roman" w:eastAsia="仿宋_GB2312" w:hAnsi="Times New Roman" w:cs="仿宋_GB2312" w:hint="eastAsia"/>
          <w:sz w:val="32"/>
          <w:szCs w:val="32"/>
        </w:rPr>
        <w:lastRenderedPageBreak/>
        <w:t>级以上领导肯定性批示</w:t>
      </w:r>
      <w:r>
        <w:rPr>
          <w:rFonts w:ascii="Times New Roman" w:eastAsia="仿宋_GB2312" w:hAnsi="Times New Roman" w:cs="仿宋_GB2312" w:hint="eastAsia"/>
          <w:sz w:val="32"/>
          <w:szCs w:val="32"/>
        </w:rPr>
        <w:t>2</w:t>
      </w:r>
      <w:r>
        <w:rPr>
          <w:rFonts w:ascii="Times New Roman" w:eastAsia="仿宋_GB2312" w:hAnsi="Times New Roman" w:cs="仿宋_GB2312" w:hint="eastAsia"/>
          <w:sz w:val="32"/>
          <w:szCs w:val="32"/>
        </w:rPr>
        <w:t>项。</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4</w:t>
      </w:r>
      <w:r>
        <w:rPr>
          <w:rFonts w:ascii="Times New Roman" w:eastAsia="仿宋_GB2312" w:hAnsi="Times New Roman" w:cs="仿宋_GB2312" w:hint="eastAsia"/>
          <w:sz w:val="32"/>
          <w:szCs w:val="32"/>
        </w:rPr>
        <w:t>）专著</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出版</w:t>
      </w:r>
      <w:r>
        <w:rPr>
          <w:rFonts w:ascii="Times New Roman" w:eastAsia="仿宋_GB2312" w:hAnsi="Times New Roman" w:cs="仿宋_GB2312" w:hint="eastAsia"/>
          <w:sz w:val="32"/>
          <w:szCs w:val="32"/>
        </w:rPr>
        <w:t>12</w:t>
      </w:r>
      <w:r>
        <w:rPr>
          <w:rFonts w:ascii="Times New Roman" w:eastAsia="仿宋_GB2312" w:hAnsi="Times New Roman" w:cs="仿宋_GB2312" w:hint="eastAsia"/>
          <w:sz w:val="32"/>
          <w:szCs w:val="32"/>
        </w:rPr>
        <w:t>万字以上的个人学术专著（独著）</w:t>
      </w: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部。</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5</w:t>
      </w:r>
      <w:r>
        <w:rPr>
          <w:rFonts w:ascii="Times New Roman" w:eastAsia="仿宋_GB2312" w:hAnsi="Times New Roman" w:cs="仿宋_GB2312" w:hint="eastAsia"/>
          <w:sz w:val="32"/>
          <w:szCs w:val="32"/>
        </w:rPr>
        <w:t>）论文转载</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独立或作为第一作者的研究成果被《新华文摘》《中国社会科学文摘》《高等学校文科学术文摘》《社会科学文摘》转载（</w:t>
      </w:r>
      <w:r>
        <w:rPr>
          <w:rFonts w:ascii="Times New Roman" w:eastAsia="仿宋_GB2312" w:hAnsi="Times New Roman" w:cs="仿宋_GB2312" w:hint="eastAsia"/>
          <w:sz w:val="32"/>
          <w:szCs w:val="32"/>
        </w:rPr>
        <w:t>3000</w:t>
      </w:r>
      <w:r>
        <w:rPr>
          <w:rFonts w:ascii="Times New Roman" w:eastAsia="仿宋_GB2312" w:hAnsi="Times New Roman" w:cs="仿宋_GB2312" w:hint="eastAsia"/>
          <w:sz w:val="32"/>
          <w:szCs w:val="32"/>
        </w:rPr>
        <w:t>字以上，或原文</w:t>
      </w:r>
      <w:r>
        <w:rPr>
          <w:rFonts w:ascii="Times New Roman" w:eastAsia="仿宋_GB2312" w:hAnsi="Times New Roman" w:cs="仿宋_GB2312" w:hint="eastAsia"/>
          <w:sz w:val="32"/>
          <w:szCs w:val="32"/>
        </w:rPr>
        <w:t>1/2</w:t>
      </w:r>
      <w:r>
        <w:rPr>
          <w:rFonts w:ascii="Times New Roman" w:eastAsia="仿宋_GB2312" w:hAnsi="Times New Roman" w:cs="仿宋_GB2312" w:hint="eastAsia"/>
          <w:sz w:val="32"/>
          <w:szCs w:val="32"/>
        </w:rPr>
        <w:t>以上）或中国人民大学复印报刊资料全文转载</w:t>
      </w:r>
      <w:r>
        <w:rPr>
          <w:rFonts w:ascii="Times New Roman" w:eastAsia="仿宋_GB2312" w:hAnsi="Times New Roman" w:cs="仿宋_GB2312" w:hint="eastAsia"/>
          <w:sz w:val="32"/>
          <w:szCs w:val="32"/>
        </w:rPr>
        <w:t>2</w:t>
      </w:r>
      <w:r>
        <w:rPr>
          <w:rFonts w:ascii="Times New Roman" w:eastAsia="仿宋_GB2312" w:hAnsi="Times New Roman" w:cs="仿宋_GB2312" w:hint="eastAsia"/>
          <w:sz w:val="32"/>
          <w:szCs w:val="32"/>
        </w:rPr>
        <w:t>篇。</w:t>
      </w:r>
    </w:p>
    <w:p w:rsidR="003A5F19" w:rsidRDefault="00074285">
      <w:pPr>
        <w:spacing w:line="540" w:lineRule="exact"/>
        <w:ind w:firstLineChars="200" w:firstLine="640"/>
        <w:rPr>
          <w:rFonts w:ascii="楷体_GB2312" w:eastAsia="楷体_GB2312" w:hAnsi="楷体_GB2312" w:cs="楷体_GB2312"/>
          <w:sz w:val="32"/>
          <w:szCs w:val="32"/>
        </w:rPr>
      </w:pPr>
      <w:r>
        <w:rPr>
          <w:rFonts w:ascii="楷体_GB2312" w:eastAsia="楷体_GB2312" w:hAnsi="楷体_GB2312" w:cs="楷体_GB2312" w:hint="eastAsia"/>
          <w:sz w:val="32"/>
          <w:szCs w:val="32"/>
        </w:rPr>
        <w:t>（四）同行专家鉴定</w:t>
      </w:r>
    </w:p>
    <w:p w:rsidR="003A5F19" w:rsidRDefault="00074285">
      <w:pPr>
        <w:spacing w:line="540" w:lineRule="exact"/>
        <w:ind w:firstLineChars="200" w:firstLine="640"/>
        <w:rPr>
          <w:rFonts w:ascii="黑体" w:eastAsia="黑体" w:hAnsi="宋体"/>
          <w:sz w:val="32"/>
          <w:szCs w:val="32"/>
        </w:rPr>
      </w:pPr>
      <w:r>
        <w:rPr>
          <w:rFonts w:ascii="Times New Roman" w:eastAsia="仿宋_GB2312" w:hAnsi="Times New Roman" w:cs="仿宋_GB2312" w:hint="eastAsia"/>
          <w:sz w:val="32"/>
          <w:szCs w:val="32"/>
        </w:rPr>
        <w:t>代表作</w:t>
      </w:r>
      <w:r>
        <w:rPr>
          <w:rFonts w:ascii="Times New Roman" w:eastAsia="仿宋_GB2312" w:hAnsi="Times New Roman" w:cs="仿宋_GB2312" w:hint="eastAsia"/>
          <w:sz w:val="32"/>
          <w:szCs w:val="32"/>
        </w:rPr>
        <w:t>3</w:t>
      </w:r>
      <w:r>
        <w:rPr>
          <w:rFonts w:ascii="Times New Roman" w:eastAsia="仿宋_GB2312" w:hAnsi="Times New Roman" w:cs="仿宋_GB2312" w:hint="eastAsia"/>
          <w:sz w:val="32"/>
          <w:szCs w:val="32"/>
        </w:rPr>
        <w:t>篇，至少有</w:t>
      </w:r>
      <w:r>
        <w:rPr>
          <w:rFonts w:ascii="Times New Roman" w:eastAsia="仿宋_GB2312" w:hAnsi="Times New Roman" w:cs="仿宋_GB2312" w:hint="eastAsia"/>
          <w:sz w:val="32"/>
          <w:szCs w:val="32"/>
        </w:rPr>
        <w:t>2</w:t>
      </w:r>
      <w:r>
        <w:rPr>
          <w:rFonts w:ascii="Times New Roman" w:eastAsia="仿宋_GB2312" w:hAnsi="Times New Roman" w:cs="仿宋_GB2312" w:hint="eastAsia"/>
          <w:sz w:val="32"/>
          <w:szCs w:val="32"/>
        </w:rPr>
        <w:t>篇核心期刊学术论文，经</w:t>
      </w:r>
      <w:r>
        <w:rPr>
          <w:rFonts w:ascii="Times New Roman" w:eastAsia="仿宋_GB2312" w:hAnsi="Times New Roman" w:cs="仿宋_GB2312" w:hint="eastAsia"/>
          <w:sz w:val="32"/>
          <w:szCs w:val="32"/>
        </w:rPr>
        <w:t>3</w:t>
      </w:r>
      <w:r>
        <w:rPr>
          <w:rFonts w:ascii="Times New Roman" w:eastAsia="仿宋_GB2312" w:hAnsi="Times New Roman" w:cs="仿宋_GB2312" w:hint="eastAsia"/>
          <w:sz w:val="32"/>
          <w:szCs w:val="32"/>
        </w:rPr>
        <w:t>位同行专家鉴定达到研究员学术水平。</w:t>
      </w:r>
      <w:r>
        <w:rPr>
          <w:rFonts w:ascii="Times New Roman" w:eastAsia="仿宋_GB2312" w:hAnsi="Times New Roman" w:cs="仿宋_GB2312" w:hint="eastAsia"/>
          <w:sz w:val="32"/>
          <w:szCs w:val="32"/>
        </w:rPr>
        <w:t xml:space="preserve"> </w:t>
      </w:r>
    </w:p>
    <w:p w:rsidR="003A5F19" w:rsidRDefault="00074285" w:rsidP="000A2BAB">
      <w:pPr>
        <w:spacing w:beforeLines="50" w:before="156" w:afterLines="50" w:after="156" w:line="540" w:lineRule="exact"/>
        <w:jc w:val="center"/>
        <w:rPr>
          <w:rFonts w:ascii="Times New Roman" w:eastAsia="仿宋_GB2312" w:hAnsi="Times New Roman" w:cs="仿宋_GB2312"/>
          <w:sz w:val="32"/>
          <w:szCs w:val="32"/>
        </w:rPr>
      </w:pPr>
      <w:r>
        <w:rPr>
          <w:rFonts w:ascii="黑体" w:eastAsia="黑体" w:hAnsi="宋体" w:hint="eastAsia"/>
          <w:sz w:val="32"/>
          <w:szCs w:val="32"/>
        </w:rPr>
        <w:t>第</w:t>
      </w:r>
      <w:r>
        <w:rPr>
          <w:rFonts w:ascii="黑体" w:eastAsia="黑体" w:hAnsi="宋体" w:hint="eastAsia"/>
          <w:sz w:val="32"/>
          <w:szCs w:val="32"/>
        </w:rPr>
        <w:t>四</w:t>
      </w:r>
      <w:r>
        <w:rPr>
          <w:rFonts w:ascii="黑体" w:eastAsia="黑体" w:hAnsi="宋体" w:hint="eastAsia"/>
          <w:sz w:val="32"/>
          <w:szCs w:val="32"/>
        </w:rPr>
        <w:t>章</w:t>
      </w:r>
      <w:r>
        <w:rPr>
          <w:rFonts w:ascii="黑体" w:eastAsia="黑体" w:hAnsi="宋体" w:hint="eastAsia"/>
          <w:sz w:val="32"/>
          <w:szCs w:val="32"/>
        </w:rPr>
        <w:t xml:space="preserve">  </w:t>
      </w:r>
      <w:r>
        <w:rPr>
          <w:rFonts w:ascii="黑体" w:eastAsia="黑体" w:hAnsi="宋体" w:hint="eastAsia"/>
          <w:sz w:val="32"/>
          <w:szCs w:val="32"/>
        </w:rPr>
        <w:t>破格</w:t>
      </w:r>
      <w:r>
        <w:rPr>
          <w:rFonts w:ascii="黑体" w:eastAsia="黑体" w:hAnsi="宋体" w:hint="eastAsia"/>
          <w:sz w:val="32"/>
          <w:szCs w:val="32"/>
        </w:rPr>
        <w:t>申报条件</w:t>
      </w:r>
    </w:p>
    <w:p w:rsidR="003A5F19" w:rsidRDefault="00074285">
      <w:pPr>
        <w:spacing w:line="540" w:lineRule="exact"/>
        <w:ind w:firstLineChars="200" w:firstLine="640"/>
        <w:rPr>
          <w:rFonts w:ascii="Times New Roman" w:eastAsia="仿宋_GB2312" w:hAnsi="Times New Roman" w:cs="仿宋_GB2312"/>
          <w:sz w:val="32"/>
          <w:szCs w:val="32"/>
        </w:rPr>
      </w:pPr>
      <w:r>
        <w:rPr>
          <w:rFonts w:ascii="黑体" w:eastAsia="黑体" w:hAnsi="宋体" w:hint="eastAsia"/>
          <w:sz w:val="32"/>
          <w:szCs w:val="32"/>
        </w:rPr>
        <w:t>第十三条</w:t>
      </w:r>
      <w:r>
        <w:rPr>
          <w:rFonts w:ascii="黑体" w:eastAsia="黑体" w:hAnsi="宋体" w:hint="eastAsia"/>
          <w:sz w:val="32"/>
          <w:szCs w:val="32"/>
        </w:rPr>
        <w:t xml:space="preserve">  </w:t>
      </w:r>
      <w:r>
        <w:rPr>
          <w:rFonts w:ascii="Times New Roman" w:eastAsia="仿宋_GB2312" w:hAnsi="Times New Roman" w:cs="仿宋_GB2312" w:hint="eastAsia"/>
          <w:sz w:val="32"/>
          <w:szCs w:val="32"/>
        </w:rPr>
        <w:t>在满足相应业绩成果和通过同行专家鉴定的基础上，且具备下列条件之一者，可不受任职年限，破格申报副研究员。</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（一）获省（部）级优秀成果奖一等奖（排名前</w:t>
      </w:r>
      <w:r>
        <w:rPr>
          <w:rFonts w:ascii="Times New Roman" w:eastAsia="仿宋_GB2312" w:hAnsi="Times New Roman" w:cs="仿宋_GB2312" w:hint="eastAsia"/>
          <w:sz w:val="32"/>
          <w:szCs w:val="32"/>
        </w:rPr>
        <w:t>2</w:t>
      </w:r>
      <w:r>
        <w:rPr>
          <w:rFonts w:ascii="Times New Roman" w:eastAsia="仿宋_GB2312" w:hAnsi="Times New Roman" w:cs="仿宋_GB2312" w:hint="eastAsia"/>
          <w:sz w:val="32"/>
          <w:szCs w:val="32"/>
        </w:rPr>
        <w:t>）或二等奖（排名第一），或教育部科学研究优秀成果奖（人文社会科学）三等奖（排名第一）以上或青年成果奖（排名第一）。</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（二）主持完成的国家社科基金项目，结项鉴定为优秀，或相关研究成果被国家社科基金《成果要报》采用</w:t>
      </w: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篇。</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（三）独立或以第一作者在顶级期刊发表学术论文</w:t>
      </w: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篇。</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（四）独立、第一执笔或以第一作者报送的内部专报、研究报告获国家级领导肯定性批示</w:t>
      </w: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项或省委、省政府（国家部</w:t>
      </w:r>
      <w:r>
        <w:rPr>
          <w:rFonts w:ascii="Times New Roman" w:eastAsia="仿宋_GB2312" w:hAnsi="Times New Roman" w:cs="仿宋_GB2312" w:hint="eastAsia"/>
          <w:sz w:val="32"/>
          <w:szCs w:val="32"/>
        </w:rPr>
        <w:lastRenderedPageBreak/>
        <w:t>委）主要领导肯定性批示</w:t>
      </w:r>
      <w:r>
        <w:rPr>
          <w:rFonts w:ascii="Times New Roman" w:eastAsia="仿宋_GB2312" w:hAnsi="Times New Roman" w:cs="仿宋_GB2312" w:hint="eastAsia"/>
          <w:sz w:val="32"/>
          <w:szCs w:val="32"/>
        </w:rPr>
        <w:t>2</w:t>
      </w:r>
      <w:r>
        <w:rPr>
          <w:rFonts w:ascii="Times New Roman" w:eastAsia="仿宋_GB2312" w:hAnsi="Times New Roman" w:cs="仿宋_GB2312" w:hint="eastAsia"/>
          <w:sz w:val="32"/>
          <w:szCs w:val="32"/>
        </w:rPr>
        <w:t>项。</w:t>
      </w:r>
    </w:p>
    <w:p w:rsidR="003A5F19" w:rsidRDefault="00074285">
      <w:pPr>
        <w:spacing w:line="540" w:lineRule="exact"/>
        <w:ind w:firstLineChars="200" w:firstLine="640"/>
        <w:rPr>
          <w:rFonts w:ascii="Times New Roman" w:eastAsia="仿宋_GB2312" w:hAnsi="Times New Roman" w:cs="仿宋_GB2312"/>
          <w:sz w:val="32"/>
          <w:szCs w:val="32"/>
        </w:rPr>
      </w:pPr>
      <w:r>
        <w:rPr>
          <w:rFonts w:ascii="黑体" w:eastAsia="黑体" w:hAnsi="宋体" w:hint="eastAsia"/>
          <w:sz w:val="32"/>
          <w:szCs w:val="32"/>
        </w:rPr>
        <w:t>第十四条</w:t>
      </w:r>
      <w:r>
        <w:rPr>
          <w:rFonts w:ascii="黑体" w:eastAsia="黑体" w:hAnsi="宋体" w:hint="eastAsia"/>
          <w:sz w:val="32"/>
          <w:szCs w:val="32"/>
        </w:rPr>
        <w:t xml:space="preserve">  </w:t>
      </w:r>
      <w:r>
        <w:rPr>
          <w:rFonts w:ascii="Times New Roman" w:eastAsia="仿宋_GB2312" w:hAnsi="Times New Roman" w:cs="仿宋_GB2312" w:hint="eastAsia"/>
          <w:sz w:val="32"/>
          <w:szCs w:val="32"/>
        </w:rPr>
        <w:t>在满足相应业绩成果和通过同行专家鉴定的基础上，且具备</w:t>
      </w:r>
      <w:r>
        <w:rPr>
          <w:rFonts w:ascii="Times New Roman" w:eastAsia="仿宋_GB2312" w:hAnsi="Times New Roman" w:cs="仿宋_GB2312" w:hint="eastAsia"/>
          <w:sz w:val="32"/>
          <w:szCs w:val="32"/>
        </w:rPr>
        <w:t>下列条件之一者，可不受任职年限，破格申报研究员。</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（一）获省（部）级优秀成果奖一等奖（排名第一）或教育部科学研究优秀成果奖（人文社会科学）二等奖以上（排名第一）。</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（二）主持完成的国家社科基金重大项目或国家哲学社会科学基金重点项目，结项鉴定为良好以上，或相关研究成果被国家社科基金《成果要报》采用</w:t>
      </w: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篇。</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（三）独立或以第一作者在顶级期刊发表学术论文</w:t>
      </w:r>
      <w:r>
        <w:rPr>
          <w:rFonts w:ascii="Times New Roman" w:eastAsia="仿宋_GB2312" w:hAnsi="Times New Roman" w:cs="仿宋_GB2312" w:hint="eastAsia"/>
          <w:sz w:val="32"/>
          <w:szCs w:val="32"/>
        </w:rPr>
        <w:t>2</w:t>
      </w:r>
      <w:r>
        <w:rPr>
          <w:rFonts w:ascii="Times New Roman" w:eastAsia="仿宋_GB2312" w:hAnsi="Times New Roman" w:cs="仿宋_GB2312" w:hint="eastAsia"/>
          <w:sz w:val="32"/>
          <w:szCs w:val="32"/>
        </w:rPr>
        <w:t>篇。</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（四）独立、第一执笔或以第一作者报送的内部专报、研究报告获正国级领导肯定性批示</w:t>
      </w: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项或省委、省政府（国家部委）主要领导肯定性批示</w:t>
      </w:r>
      <w:r>
        <w:rPr>
          <w:rFonts w:ascii="Times New Roman" w:eastAsia="仿宋_GB2312" w:hAnsi="Times New Roman" w:cs="仿宋_GB2312" w:hint="eastAsia"/>
          <w:sz w:val="32"/>
          <w:szCs w:val="32"/>
        </w:rPr>
        <w:t>3</w:t>
      </w:r>
      <w:r>
        <w:rPr>
          <w:rFonts w:ascii="Times New Roman" w:eastAsia="仿宋_GB2312" w:hAnsi="Times New Roman" w:cs="仿宋_GB2312" w:hint="eastAsia"/>
          <w:sz w:val="32"/>
          <w:szCs w:val="32"/>
        </w:rPr>
        <w:t>项。</w:t>
      </w:r>
    </w:p>
    <w:p w:rsidR="003A5F19" w:rsidRDefault="00074285" w:rsidP="000A2BAB">
      <w:pPr>
        <w:spacing w:beforeLines="50" w:before="156" w:afterLines="50" w:after="156" w:line="540" w:lineRule="exact"/>
        <w:jc w:val="center"/>
        <w:rPr>
          <w:rFonts w:ascii="黑体" w:eastAsia="黑体"/>
          <w:sz w:val="32"/>
          <w:szCs w:val="32"/>
        </w:rPr>
      </w:pPr>
      <w:r>
        <w:rPr>
          <w:rFonts w:ascii="黑体" w:eastAsia="黑体" w:hint="eastAsia"/>
          <w:sz w:val="32"/>
          <w:szCs w:val="32"/>
        </w:rPr>
        <w:t>第</w:t>
      </w:r>
      <w:r>
        <w:rPr>
          <w:rFonts w:ascii="黑体" w:eastAsia="黑体" w:hint="eastAsia"/>
          <w:sz w:val="32"/>
          <w:szCs w:val="32"/>
        </w:rPr>
        <w:t>五</w:t>
      </w:r>
      <w:r>
        <w:rPr>
          <w:rFonts w:ascii="黑体" w:eastAsia="黑体" w:hint="eastAsia"/>
          <w:sz w:val="32"/>
          <w:szCs w:val="32"/>
        </w:rPr>
        <w:t>章</w:t>
      </w:r>
      <w:r>
        <w:rPr>
          <w:rFonts w:ascii="黑体" w:eastAsia="黑体" w:hint="eastAsia"/>
          <w:sz w:val="32"/>
          <w:szCs w:val="32"/>
        </w:rPr>
        <w:t xml:space="preserve">  </w:t>
      </w:r>
      <w:r>
        <w:rPr>
          <w:rFonts w:ascii="黑体" w:eastAsia="黑体" w:hint="eastAsia"/>
          <w:sz w:val="32"/>
          <w:szCs w:val="32"/>
        </w:rPr>
        <w:t>附</w:t>
      </w:r>
      <w:r>
        <w:rPr>
          <w:rFonts w:ascii="黑体" w:eastAsia="黑体" w:hint="eastAsia"/>
          <w:sz w:val="32"/>
          <w:szCs w:val="32"/>
        </w:rPr>
        <w:t xml:space="preserve"> </w:t>
      </w:r>
      <w:r>
        <w:rPr>
          <w:rFonts w:ascii="黑体" w:eastAsia="黑体" w:hint="eastAsia"/>
          <w:sz w:val="32"/>
          <w:szCs w:val="32"/>
        </w:rPr>
        <w:t xml:space="preserve"> </w:t>
      </w:r>
      <w:r>
        <w:rPr>
          <w:rFonts w:ascii="黑体" w:eastAsia="黑体" w:hint="eastAsia"/>
          <w:sz w:val="32"/>
          <w:szCs w:val="32"/>
        </w:rPr>
        <w:t>则</w:t>
      </w:r>
    </w:p>
    <w:p w:rsidR="003A5F19" w:rsidRDefault="00074285">
      <w:pPr>
        <w:spacing w:line="540" w:lineRule="exact"/>
        <w:ind w:firstLineChars="200" w:firstLine="640"/>
        <w:rPr>
          <w:rFonts w:ascii="Times New Roman" w:eastAsia="仿宋_GB2312" w:hAnsi="Times New Roman" w:cs="仿宋_GB2312"/>
          <w:sz w:val="32"/>
          <w:szCs w:val="32"/>
        </w:rPr>
      </w:pPr>
      <w:r>
        <w:rPr>
          <w:rFonts w:ascii="黑体" w:eastAsia="黑体" w:hAnsi="宋体" w:hint="eastAsia"/>
          <w:sz w:val="32"/>
          <w:szCs w:val="32"/>
        </w:rPr>
        <w:t>第十</w:t>
      </w:r>
      <w:r>
        <w:rPr>
          <w:rFonts w:ascii="黑体" w:eastAsia="黑体" w:hAnsi="宋体" w:hint="eastAsia"/>
          <w:sz w:val="32"/>
          <w:szCs w:val="32"/>
        </w:rPr>
        <w:t>五</w:t>
      </w:r>
      <w:r>
        <w:rPr>
          <w:rFonts w:ascii="黑体" w:eastAsia="黑体" w:hAnsi="宋体" w:hint="eastAsia"/>
          <w:sz w:val="32"/>
          <w:szCs w:val="32"/>
        </w:rPr>
        <w:t>条</w:t>
      </w:r>
      <w:r>
        <w:rPr>
          <w:rFonts w:ascii="仿宋_GB2312" w:eastAsia="仿宋_GB2312" w:hint="eastAsia"/>
          <w:sz w:val="32"/>
          <w:szCs w:val="32"/>
        </w:rPr>
        <w:t xml:space="preserve">  </w:t>
      </w:r>
      <w:r>
        <w:rPr>
          <w:rFonts w:ascii="Times New Roman" w:eastAsia="仿宋_GB2312" w:hAnsi="Times New Roman" w:cs="仿宋_GB2312" w:hint="eastAsia"/>
          <w:sz w:val="32"/>
          <w:szCs w:val="32"/>
        </w:rPr>
        <w:t>本评审标准条件中的业绩成果，从聘任现职务后开始计算。其中在上一级评审中未使用的业绩成果，从上一级评审个人申报截止时间之后开始计算。</w:t>
      </w:r>
    </w:p>
    <w:p w:rsidR="003A5F19" w:rsidRDefault="00074285">
      <w:pPr>
        <w:spacing w:line="540" w:lineRule="exact"/>
        <w:ind w:firstLineChars="200" w:firstLine="640"/>
        <w:rPr>
          <w:rFonts w:ascii="Times New Roman" w:eastAsia="仿宋_GB2312" w:hAnsi="Times New Roman" w:cs="仿宋_GB2312"/>
          <w:sz w:val="32"/>
          <w:szCs w:val="32"/>
        </w:rPr>
      </w:pPr>
      <w:r>
        <w:rPr>
          <w:rFonts w:ascii="黑体" w:eastAsia="黑体" w:hAnsi="宋体" w:hint="eastAsia"/>
          <w:sz w:val="32"/>
          <w:szCs w:val="32"/>
        </w:rPr>
        <w:t>第十</w:t>
      </w:r>
      <w:r>
        <w:rPr>
          <w:rFonts w:ascii="黑体" w:eastAsia="黑体" w:hAnsi="宋体" w:hint="eastAsia"/>
          <w:sz w:val="32"/>
          <w:szCs w:val="32"/>
        </w:rPr>
        <w:t>六</w:t>
      </w:r>
      <w:r>
        <w:rPr>
          <w:rFonts w:ascii="黑体" w:eastAsia="黑体" w:hAnsi="宋体" w:hint="eastAsia"/>
          <w:sz w:val="32"/>
          <w:szCs w:val="32"/>
        </w:rPr>
        <w:t>条</w:t>
      </w:r>
      <w:r>
        <w:rPr>
          <w:rFonts w:ascii="仿宋_GB2312" w:eastAsia="仿宋_GB2312" w:hint="eastAsia"/>
          <w:sz w:val="32"/>
          <w:szCs w:val="32"/>
        </w:rPr>
        <w:t xml:space="preserve">  </w:t>
      </w:r>
      <w:r>
        <w:rPr>
          <w:rFonts w:ascii="Times New Roman" w:eastAsia="仿宋_GB2312" w:hAnsi="Times New Roman" w:cs="仿宋_GB2312" w:hint="eastAsia"/>
          <w:sz w:val="32"/>
          <w:szCs w:val="32"/>
        </w:rPr>
        <w:t>哲学社会科学相关专业全日制高校毕业生，符合下列条件之一的，按有关规定可直接认定相应的专业技术资格（仅限初次认定，已取得职称人员不得再次认定）：</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（一）助理研究员：博士研究生毕业。</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（二）研究实习员：大学本科毕业，</w:t>
      </w: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年见习期满；硕士研</w:t>
      </w:r>
      <w:r>
        <w:rPr>
          <w:rFonts w:ascii="Times New Roman" w:eastAsia="仿宋_GB2312" w:hAnsi="Times New Roman" w:cs="仿宋_GB2312" w:hint="eastAsia"/>
          <w:sz w:val="32"/>
          <w:szCs w:val="32"/>
        </w:rPr>
        <w:lastRenderedPageBreak/>
        <w:t>究生毕业。</w:t>
      </w:r>
    </w:p>
    <w:p w:rsidR="003A5F19" w:rsidRDefault="00074285">
      <w:pPr>
        <w:spacing w:line="540" w:lineRule="exact"/>
        <w:ind w:firstLineChars="200" w:firstLine="640"/>
        <w:rPr>
          <w:rFonts w:ascii="Times New Roman" w:eastAsia="仿宋_GB2312" w:hAnsi="Times New Roman" w:cs="仿宋_GB2312"/>
          <w:sz w:val="32"/>
          <w:szCs w:val="32"/>
        </w:rPr>
      </w:pPr>
      <w:r>
        <w:rPr>
          <w:rFonts w:ascii="黑体" w:eastAsia="黑体" w:hAnsi="宋体" w:hint="eastAsia"/>
          <w:sz w:val="32"/>
          <w:szCs w:val="32"/>
        </w:rPr>
        <w:t>第</w:t>
      </w:r>
      <w:r>
        <w:rPr>
          <w:rFonts w:ascii="黑体" w:eastAsia="黑体" w:hAnsi="宋体" w:hint="eastAsia"/>
          <w:sz w:val="32"/>
          <w:szCs w:val="32"/>
        </w:rPr>
        <w:t>十七</w:t>
      </w:r>
      <w:r>
        <w:rPr>
          <w:rFonts w:ascii="黑体" w:eastAsia="黑体" w:hAnsi="宋体" w:hint="eastAsia"/>
          <w:sz w:val="32"/>
          <w:szCs w:val="32"/>
        </w:rPr>
        <w:t>条</w:t>
      </w:r>
      <w:r>
        <w:rPr>
          <w:rFonts w:ascii="仿宋_GB2312" w:eastAsia="仿宋_GB2312" w:hAnsi="宋体" w:hint="eastAsia"/>
          <w:sz w:val="32"/>
          <w:szCs w:val="32"/>
        </w:rPr>
        <w:t xml:space="preserve">  </w:t>
      </w:r>
      <w:r>
        <w:rPr>
          <w:rFonts w:ascii="Times New Roman" w:eastAsia="仿宋_GB2312" w:hAnsi="Times New Roman" w:cs="仿宋_GB2312" w:hint="eastAsia"/>
          <w:sz w:val="32"/>
          <w:szCs w:val="32"/>
        </w:rPr>
        <w:t>破格申报高级专业技术资格的人员，经省人力资源和社会保障部门审核同意后，统一报省哲学社会科学研究系列高评会评审。</w:t>
      </w:r>
    </w:p>
    <w:p w:rsidR="003A5F19" w:rsidRDefault="00074285">
      <w:pPr>
        <w:spacing w:line="540" w:lineRule="exact"/>
        <w:ind w:firstLineChars="200" w:firstLine="640"/>
        <w:rPr>
          <w:rFonts w:ascii="Times New Roman" w:eastAsia="仿宋_GB2312" w:hAnsi="Times New Roman" w:cs="仿宋_GB2312"/>
          <w:sz w:val="32"/>
          <w:szCs w:val="32"/>
        </w:rPr>
      </w:pPr>
      <w:r>
        <w:rPr>
          <w:rFonts w:ascii="黑体" w:eastAsia="黑体" w:hAnsi="宋体" w:hint="eastAsia"/>
          <w:sz w:val="32"/>
          <w:szCs w:val="32"/>
        </w:rPr>
        <w:t>第</w:t>
      </w:r>
      <w:r>
        <w:rPr>
          <w:rFonts w:ascii="黑体" w:eastAsia="黑体" w:hAnsi="宋体" w:hint="eastAsia"/>
          <w:sz w:val="32"/>
          <w:szCs w:val="32"/>
        </w:rPr>
        <w:t>十八</w:t>
      </w:r>
      <w:r>
        <w:rPr>
          <w:rFonts w:ascii="黑体" w:eastAsia="黑体" w:hAnsi="宋体" w:hint="eastAsia"/>
          <w:sz w:val="32"/>
          <w:szCs w:val="32"/>
        </w:rPr>
        <w:t>条</w:t>
      </w:r>
      <w:r>
        <w:rPr>
          <w:rFonts w:ascii="仿宋_GB2312" w:eastAsia="仿宋_GB2312" w:hint="eastAsia"/>
          <w:sz w:val="32"/>
          <w:szCs w:val="32"/>
        </w:rPr>
        <w:t xml:space="preserve"> </w:t>
      </w:r>
      <w:r>
        <w:rPr>
          <w:rFonts w:ascii="仿宋_GB2312" w:eastAsia="仿宋_GB2312" w:hint="eastAsia"/>
          <w:sz w:val="32"/>
          <w:szCs w:val="32"/>
        </w:rPr>
        <w:t xml:space="preserve"> </w:t>
      </w:r>
      <w:r>
        <w:rPr>
          <w:rFonts w:ascii="Times New Roman" w:eastAsia="仿宋_GB2312" w:hAnsi="Times New Roman" w:cs="仿宋_GB2312" w:hint="eastAsia"/>
          <w:sz w:val="32"/>
          <w:szCs w:val="32"/>
        </w:rPr>
        <w:t>专业技术工作岗位变动转评哲学社会科学研究系列的专业技术人员，转岗</w:t>
      </w: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年后方可参加同一级别的转岗评审。不经转岗评审的，不得申报高一级专业技术资格。转评同一级别专业技术资格后，在申报评审高一级专业技术资格时，相同或相近专业者，其转岗前后任职时间合并计算满一个基本任职年限。</w:t>
      </w:r>
    </w:p>
    <w:p w:rsidR="003A5F19" w:rsidRDefault="00074285">
      <w:pPr>
        <w:spacing w:line="540" w:lineRule="exact"/>
        <w:ind w:firstLineChars="200" w:firstLine="640"/>
        <w:rPr>
          <w:rFonts w:ascii="Times New Roman" w:eastAsia="仿宋_GB2312" w:hAnsi="Times New Roman" w:cs="仿宋_GB2312"/>
          <w:sz w:val="32"/>
          <w:szCs w:val="32"/>
        </w:rPr>
      </w:pPr>
      <w:r>
        <w:rPr>
          <w:rFonts w:ascii="黑体" w:eastAsia="黑体" w:hAnsi="宋体" w:hint="eastAsia"/>
          <w:sz w:val="32"/>
          <w:szCs w:val="32"/>
        </w:rPr>
        <w:t>第十九条</w:t>
      </w:r>
      <w:r>
        <w:rPr>
          <w:rFonts w:ascii="黑体" w:eastAsia="黑体" w:hAnsi="宋体" w:hint="eastAsia"/>
          <w:sz w:val="32"/>
          <w:szCs w:val="32"/>
        </w:rPr>
        <w:t xml:space="preserve">  </w:t>
      </w:r>
      <w:r>
        <w:rPr>
          <w:rFonts w:ascii="Times New Roman" w:eastAsia="仿宋_GB2312" w:hAnsi="Times New Roman" w:cs="仿宋_GB2312" w:hint="eastAsia"/>
          <w:sz w:val="32"/>
          <w:szCs w:val="32"/>
        </w:rPr>
        <w:t>从机关调入到企事业单位、转业安置到我省企事业单位从事哲学社会科学研究的专业技术人员，须在现专业技术岗位工作满</w:t>
      </w: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年以上，经单位考核和相应级别人力资源社会保障部门审核同意，可比照同等学历、资历人员，按照相应级别职称的条件和程序，直接申报评审职称。</w:t>
      </w:r>
    </w:p>
    <w:p w:rsidR="003A5F19" w:rsidRDefault="00074285">
      <w:pPr>
        <w:spacing w:line="540" w:lineRule="exact"/>
        <w:ind w:firstLineChars="200" w:firstLine="640"/>
        <w:rPr>
          <w:rFonts w:ascii="Times New Roman" w:eastAsia="仿宋_GB2312" w:hAnsi="Times New Roman" w:cs="仿宋_GB2312"/>
          <w:sz w:val="32"/>
          <w:szCs w:val="32"/>
        </w:rPr>
      </w:pPr>
      <w:r>
        <w:rPr>
          <w:rFonts w:ascii="黑体" w:eastAsia="黑体" w:hAnsi="宋体" w:hint="eastAsia"/>
          <w:sz w:val="32"/>
          <w:szCs w:val="32"/>
        </w:rPr>
        <w:t>第</w:t>
      </w:r>
      <w:r>
        <w:rPr>
          <w:rFonts w:ascii="黑体" w:eastAsia="黑体" w:hAnsi="宋体" w:hint="eastAsia"/>
          <w:sz w:val="32"/>
          <w:szCs w:val="32"/>
        </w:rPr>
        <w:t>二十</w:t>
      </w:r>
      <w:r>
        <w:rPr>
          <w:rFonts w:ascii="黑体" w:eastAsia="黑体" w:hAnsi="宋体" w:hint="eastAsia"/>
          <w:sz w:val="32"/>
          <w:szCs w:val="32"/>
        </w:rPr>
        <w:t>条</w:t>
      </w:r>
      <w:r>
        <w:rPr>
          <w:rFonts w:ascii="黑体" w:eastAsia="黑体" w:hAnsi="宋体" w:hint="eastAsia"/>
          <w:sz w:val="32"/>
          <w:szCs w:val="32"/>
        </w:rPr>
        <w:t xml:space="preserve">  </w:t>
      </w:r>
      <w:r>
        <w:rPr>
          <w:rFonts w:ascii="Times New Roman" w:eastAsia="仿宋_GB2312" w:hAnsi="Times New Roman" w:cs="仿宋_GB2312" w:hint="eastAsia"/>
          <w:sz w:val="32"/>
          <w:szCs w:val="32"/>
        </w:rPr>
        <w:t>如所学专业与申报任职专业不同或不相近，须通过接受继续教育取得本专业或相近专业的继续教育证明后方可申报。</w:t>
      </w:r>
    </w:p>
    <w:p w:rsidR="003A5F19" w:rsidRDefault="00074285">
      <w:pPr>
        <w:spacing w:line="540" w:lineRule="exact"/>
        <w:ind w:firstLineChars="200" w:firstLine="640"/>
        <w:rPr>
          <w:rFonts w:ascii="Times New Roman" w:eastAsia="仿宋_GB2312" w:hAnsi="Times New Roman" w:cs="仿宋_GB2312"/>
          <w:sz w:val="32"/>
          <w:szCs w:val="32"/>
        </w:rPr>
      </w:pPr>
      <w:r>
        <w:rPr>
          <w:rFonts w:ascii="黑体" w:eastAsia="黑体" w:hAnsi="宋体" w:hint="eastAsia"/>
          <w:color w:val="000000"/>
          <w:sz w:val="32"/>
          <w:szCs w:val="32"/>
        </w:rPr>
        <w:t>第</w:t>
      </w:r>
      <w:r>
        <w:rPr>
          <w:rFonts w:ascii="黑体" w:eastAsia="黑体" w:hAnsi="宋体" w:hint="eastAsia"/>
          <w:color w:val="000000"/>
          <w:sz w:val="32"/>
          <w:szCs w:val="32"/>
        </w:rPr>
        <w:t>二十一</w:t>
      </w:r>
      <w:r>
        <w:rPr>
          <w:rFonts w:ascii="黑体" w:eastAsia="黑体" w:hAnsi="宋体" w:hint="eastAsia"/>
          <w:color w:val="000000"/>
          <w:sz w:val="32"/>
          <w:szCs w:val="32"/>
        </w:rPr>
        <w:t>条</w:t>
      </w:r>
      <w:r>
        <w:rPr>
          <w:rFonts w:ascii="黑体" w:eastAsia="黑体" w:hAnsi="宋体" w:hint="eastAsia"/>
          <w:color w:val="000000"/>
          <w:sz w:val="32"/>
          <w:szCs w:val="32"/>
        </w:rPr>
        <w:t xml:space="preserve">  </w:t>
      </w:r>
      <w:r>
        <w:rPr>
          <w:rFonts w:ascii="Times New Roman" w:eastAsia="仿宋_GB2312" w:hAnsi="Times New Roman" w:cs="仿宋_GB2312" w:hint="eastAsia"/>
          <w:sz w:val="32"/>
          <w:szCs w:val="32"/>
        </w:rPr>
        <w:t>本评审标准条件有关词语或概念的特定解释：</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（一）所称“学历”，是指国家承认的本专业或相近专业学历。</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（二）所称“市（厅）级课题”，是指通过公开招标程序发布的省辖市和省直厅（局）课题。</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lastRenderedPageBreak/>
        <w:t>（三）所称“省（部）级优秀成果奖”，是指国务院有关部（委）颁发的政府奖；安徽省哲学社会科学奖（社科类）。</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（四）所称“以上”，均包含本级。</w:t>
      </w:r>
    </w:p>
    <w:p w:rsidR="003A5F19" w:rsidRDefault="00074285">
      <w:pPr>
        <w:spacing w:line="540" w:lineRule="exact"/>
        <w:ind w:firstLineChars="200" w:firstLine="640"/>
        <w:rPr>
          <w:rFonts w:ascii="Times New Roman" w:eastAsia="仿宋_GB2312" w:hAnsi="Times New Roman" w:cs="仿宋_GB2312"/>
          <w:sz w:val="32"/>
          <w:szCs w:val="32"/>
        </w:rPr>
      </w:pPr>
      <w:r>
        <w:rPr>
          <w:rFonts w:ascii="黑体" w:eastAsia="黑体" w:hAnsi="宋体" w:hint="eastAsia"/>
          <w:color w:val="000000"/>
          <w:sz w:val="32"/>
          <w:szCs w:val="32"/>
        </w:rPr>
        <w:t>第</w:t>
      </w:r>
      <w:r>
        <w:rPr>
          <w:rFonts w:ascii="黑体" w:eastAsia="黑体" w:hAnsi="宋体" w:hint="eastAsia"/>
          <w:color w:val="000000"/>
          <w:sz w:val="32"/>
          <w:szCs w:val="32"/>
        </w:rPr>
        <w:t>二十二</w:t>
      </w:r>
      <w:r>
        <w:rPr>
          <w:rFonts w:ascii="黑体" w:eastAsia="黑体" w:hAnsi="宋体" w:hint="eastAsia"/>
          <w:color w:val="000000"/>
          <w:sz w:val="32"/>
          <w:szCs w:val="32"/>
        </w:rPr>
        <w:t>条</w:t>
      </w:r>
      <w:r>
        <w:rPr>
          <w:rFonts w:ascii="仿宋_GB2312" w:eastAsia="仿宋_GB2312" w:hAnsi="宋体" w:hint="eastAsia"/>
          <w:color w:val="000000"/>
          <w:sz w:val="32"/>
          <w:szCs w:val="32"/>
        </w:rPr>
        <w:t xml:space="preserve">  </w:t>
      </w:r>
      <w:r>
        <w:rPr>
          <w:rFonts w:ascii="Times New Roman" w:eastAsia="仿宋_GB2312" w:hAnsi="Times New Roman" w:cs="仿宋_GB2312" w:hint="eastAsia"/>
          <w:sz w:val="32"/>
          <w:szCs w:val="32"/>
        </w:rPr>
        <w:t>本评审标准条件中学术成果获奖以获奖证书为据，课题以结项证书为据。</w:t>
      </w:r>
    </w:p>
    <w:p w:rsidR="003A5F19" w:rsidRDefault="00074285">
      <w:pPr>
        <w:spacing w:line="540" w:lineRule="exact"/>
        <w:ind w:firstLineChars="200" w:firstLine="640"/>
        <w:rPr>
          <w:rFonts w:ascii="Times New Roman" w:eastAsia="仿宋_GB2312" w:hAnsi="Times New Roman" w:cs="仿宋_GB2312"/>
          <w:sz w:val="32"/>
          <w:szCs w:val="32"/>
        </w:rPr>
      </w:pPr>
      <w:r>
        <w:rPr>
          <w:rFonts w:ascii="黑体" w:eastAsia="黑体" w:hAnsi="宋体" w:hint="eastAsia"/>
          <w:sz w:val="32"/>
          <w:szCs w:val="32"/>
        </w:rPr>
        <w:t>第二十</w:t>
      </w:r>
      <w:r>
        <w:rPr>
          <w:rFonts w:ascii="黑体" w:eastAsia="黑体" w:hAnsi="宋体" w:hint="eastAsia"/>
          <w:sz w:val="32"/>
          <w:szCs w:val="32"/>
        </w:rPr>
        <w:t>三</w:t>
      </w:r>
      <w:r>
        <w:rPr>
          <w:rFonts w:ascii="黑体" w:eastAsia="黑体" w:hAnsi="宋体" w:hint="eastAsia"/>
          <w:sz w:val="32"/>
          <w:szCs w:val="32"/>
        </w:rPr>
        <w:t>条</w:t>
      </w:r>
      <w:r>
        <w:rPr>
          <w:rFonts w:ascii="仿宋_GB2312" w:eastAsia="仿宋_GB2312" w:hAnsi="宋体" w:hint="eastAsia"/>
          <w:sz w:val="32"/>
          <w:szCs w:val="32"/>
        </w:rPr>
        <w:t xml:space="preserve"> </w:t>
      </w:r>
      <w:r>
        <w:rPr>
          <w:rFonts w:ascii="仿宋_GB2312" w:eastAsia="仿宋_GB2312" w:hAnsi="宋体" w:hint="eastAsia"/>
          <w:sz w:val="32"/>
          <w:szCs w:val="32"/>
        </w:rPr>
        <w:t xml:space="preserve"> </w:t>
      </w:r>
      <w:r>
        <w:rPr>
          <w:rFonts w:ascii="Times New Roman" w:eastAsia="仿宋_GB2312" w:hAnsi="Times New Roman" w:cs="仿宋_GB2312" w:hint="eastAsia"/>
          <w:sz w:val="32"/>
          <w:szCs w:val="32"/>
        </w:rPr>
        <w:t>同一成果仅计算</w:t>
      </w: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次。</w:t>
      </w:r>
    </w:p>
    <w:p w:rsidR="003A5F19" w:rsidRDefault="00074285">
      <w:pPr>
        <w:spacing w:line="540" w:lineRule="exact"/>
        <w:ind w:firstLineChars="200" w:firstLine="640"/>
        <w:rPr>
          <w:rFonts w:ascii="Times New Roman" w:eastAsia="仿宋_GB2312" w:hAnsi="Times New Roman" w:cs="仿宋_GB2312"/>
          <w:sz w:val="32"/>
          <w:szCs w:val="32"/>
        </w:rPr>
      </w:pPr>
      <w:r>
        <w:rPr>
          <w:rFonts w:ascii="黑体" w:eastAsia="黑体" w:hAnsi="宋体" w:hint="eastAsia"/>
          <w:sz w:val="32"/>
          <w:szCs w:val="32"/>
        </w:rPr>
        <w:t>第</w:t>
      </w:r>
      <w:r>
        <w:rPr>
          <w:rFonts w:ascii="黑体" w:eastAsia="黑体" w:hAnsi="宋体" w:hint="eastAsia"/>
          <w:sz w:val="32"/>
          <w:szCs w:val="32"/>
        </w:rPr>
        <w:t>二十四</w:t>
      </w:r>
      <w:r>
        <w:rPr>
          <w:rFonts w:ascii="黑体" w:eastAsia="黑体" w:hAnsi="宋体" w:hint="eastAsia"/>
          <w:sz w:val="32"/>
          <w:szCs w:val="32"/>
        </w:rPr>
        <w:t>条</w:t>
      </w:r>
      <w:r>
        <w:rPr>
          <w:rFonts w:ascii="黑体" w:eastAsia="黑体" w:hAnsi="宋体" w:hint="eastAsia"/>
          <w:sz w:val="32"/>
          <w:szCs w:val="32"/>
        </w:rPr>
        <w:t xml:space="preserve">  </w:t>
      </w:r>
      <w:r>
        <w:rPr>
          <w:rFonts w:ascii="Times New Roman" w:eastAsia="仿宋_GB2312" w:hAnsi="Times New Roman" w:cs="仿宋_GB2312" w:hint="eastAsia"/>
          <w:sz w:val="32"/>
          <w:szCs w:val="32"/>
        </w:rPr>
        <w:t>本评审标准条件由省社会科学院、省人力资源和社会保障厅负责解释。</w:t>
      </w:r>
    </w:p>
    <w:p w:rsidR="003A5F19" w:rsidRDefault="00074285">
      <w:pPr>
        <w:spacing w:line="540" w:lineRule="exact"/>
        <w:ind w:firstLineChars="200" w:firstLine="640"/>
        <w:rPr>
          <w:rFonts w:ascii="Times New Roman" w:eastAsia="仿宋_GB2312" w:hAnsi="Times New Roman" w:cs="仿宋_GB2312"/>
          <w:sz w:val="32"/>
          <w:szCs w:val="32"/>
        </w:rPr>
      </w:pPr>
      <w:r>
        <w:rPr>
          <w:rFonts w:ascii="黑体" w:eastAsia="黑体" w:hAnsi="宋体" w:hint="eastAsia"/>
          <w:sz w:val="32"/>
          <w:szCs w:val="32"/>
        </w:rPr>
        <w:t>第</w:t>
      </w:r>
      <w:r>
        <w:rPr>
          <w:rFonts w:ascii="黑体" w:eastAsia="黑体" w:hAnsi="宋体" w:hint="eastAsia"/>
          <w:sz w:val="32"/>
          <w:szCs w:val="32"/>
        </w:rPr>
        <w:t>二十五</w:t>
      </w:r>
      <w:r>
        <w:rPr>
          <w:rFonts w:ascii="黑体" w:eastAsia="黑体" w:hAnsi="宋体" w:hint="eastAsia"/>
          <w:sz w:val="32"/>
          <w:szCs w:val="32"/>
        </w:rPr>
        <w:t>条</w:t>
      </w:r>
      <w:r>
        <w:rPr>
          <w:rFonts w:ascii="黑体" w:eastAsia="黑体" w:hAnsi="宋体" w:hint="eastAsia"/>
          <w:sz w:val="32"/>
          <w:szCs w:val="32"/>
        </w:rPr>
        <w:t xml:space="preserve">  </w:t>
      </w:r>
      <w:r>
        <w:rPr>
          <w:rFonts w:ascii="仿宋_GB2312" w:eastAsia="仿宋_GB2312" w:hAnsi="宋体" w:hint="eastAsia"/>
          <w:sz w:val="32"/>
          <w:szCs w:val="32"/>
        </w:rPr>
        <w:t>本</w:t>
      </w:r>
      <w:r>
        <w:rPr>
          <w:rFonts w:ascii="Times New Roman" w:eastAsia="仿宋_GB2312" w:hAnsi="Times New Roman" w:cs="仿宋_GB2312" w:hint="eastAsia"/>
          <w:sz w:val="32"/>
          <w:szCs w:val="32"/>
        </w:rPr>
        <w:t>评审标准条件自</w:t>
      </w:r>
      <w:r>
        <w:rPr>
          <w:rFonts w:ascii="Times New Roman" w:eastAsia="仿宋_GB2312" w:hAnsi="Times New Roman" w:cs="仿宋_GB2312" w:hint="eastAsia"/>
          <w:sz w:val="32"/>
          <w:szCs w:val="32"/>
        </w:rPr>
        <w:t>2028</w:t>
      </w:r>
      <w:r>
        <w:rPr>
          <w:rFonts w:ascii="Times New Roman" w:eastAsia="仿宋_GB2312" w:hAnsi="Times New Roman" w:cs="仿宋_GB2312" w:hint="eastAsia"/>
          <w:sz w:val="32"/>
          <w:szCs w:val="32"/>
        </w:rPr>
        <w:t>年</w:t>
      </w: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月</w:t>
      </w: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日起施行。</w:t>
      </w:r>
    </w:p>
    <w:p w:rsidR="003A5F19" w:rsidRDefault="003A5F19"/>
    <w:p w:rsidR="003A5F19" w:rsidRDefault="003A5F19" w:rsidP="000A2BAB">
      <w:pPr>
        <w:pStyle w:val="1"/>
        <w:ind w:left="840" w:hanging="420"/>
      </w:pPr>
    </w:p>
    <w:p w:rsidR="003A5F19" w:rsidRDefault="003A5F19"/>
    <w:p w:rsidR="003A5F19" w:rsidRDefault="003A5F19" w:rsidP="000A2BAB">
      <w:pPr>
        <w:pStyle w:val="1"/>
        <w:ind w:left="840" w:hanging="420"/>
      </w:pPr>
    </w:p>
    <w:p w:rsidR="003A5F19" w:rsidRDefault="003A5F19"/>
    <w:p w:rsidR="003A5F19" w:rsidRDefault="003A5F19" w:rsidP="000A2BAB">
      <w:pPr>
        <w:pStyle w:val="1"/>
        <w:ind w:left="840" w:hanging="420"/>
      </w:pPr>
    </w:p>
    <w:p w:rsidR="003A5F19" w:rsidRDefault="003A5F19"/>
    <w:p w:rsidR="003A5F19" w:rsidRDefault="003A5F19" w:rsidP="000A2BAB">
      <w:pPr>
        <w:pStyle w:val="1"/>
        <w:ind w:left="840" w:hanging="420"/>
      </w:pPr>
    </w:p>
    <w:p w:rsidR="003A5F19" w:rsidRDefault="003A5F19"/>
    <w:p w:rsidR="003A5F19" w:rsidRDefault="003A5F19" w:rsidP="000A2BAB">
      <w:pPr>
        <w:pStyle w:val="1"/>
        <w:ind w:left="840" w:hanging="420"/>
      </w:pPr>
    </w:p>
    <w:p w:rsidR="003A5F19" w:rsidRDefault="003A5F19"/>
    <w:p w:rsidR="003A5F19" w:rsidRDefault="00074285">
      <w:r>
        <w:rPr>
          <w:rFonts w:hint="eastAsia"/>
        </w:rPr>
        <w:br w:type="page"/>
      </w:r>
    </w:p>
    <w:p w:rsidR="003A5F19" w:rsidRDefault="003A5F19" w:rsidP="000A2BAB">
      <w:pPr>
        <w:spacing w:beforeLines="50" w:before="156" w:line="560" w:lineRule="exact"/>
        <w:jc w:val="center"/>
        <w:rPr>
          <w:rFonts w:ascii="Times New Roman" w:eastAsia="方正小标宋简体" w:hAnsi="Times New Roman"/>
          <w:sz w:val="44"/>
          <w:szCs w:val="44"/>
        </w:rPr>
      </w:pPr>
    </w:p>
    <w:p w:rsidR="003A5F19" w:rsidRDefault="00074285" w:rsidP="000A2BAB">
      <w:pPr>
        <w:spacing w:beforeLines="50" w:before="156" w:line="560" w:lineRule="exact"/>
        <w:jc w:val="center"/>
        <w:rPr>
          <w:rFonts w:ascii="Times New Roman" w:eastAsia="方正小标宋简体" w:hAnsi="Times New Roman"/>
          <w:sz w:val="44"/>
          <w:szCs w:val="44"/>
        </w:rPr>
      </w:pPr>
      <w:r>
        <w:rPr>
          <w:rFonts w:ascii="Times New Roman" w:eastAsia="方正小标宋简体" w:hAnsi="Times New Roman" w:hint="eastAsia"/>
          <w:sz w:val="44"/>
          <w:szCs w:val="44"/>
        </w:rPr>
        <w:t>核心期刊目录</w:t>
      </w:r>
    </w:p>
    <w:p w:rsidR="003A5F19" w:rsidRDefault="003A5F19">
      <w:pPr>
        <w:spacing w:line="540" w:lineRule="exact"/>
        <w:ind w:firstLineChars="200" w:firstLine="640"/>
        <w:rPr>
          <w:rFonts w:ascii="Times New Roman" w:eastAsia="仿宋_GB2312" w:hAnsi="Times New Roman" w:cs="仿宋_GB2312"/>
          <w:sz w:val="32"/>
          <w:szCs w:val="32"/>
        </w:rPr>
      </w:pP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1.</w:t>
      </w:r>
      <w:r>
        <w:rPr>
          <w:rFonts w:ascii="Times New Roman" w:eastAsia="仿宋_GB2312" w:hAnsi="Times New Roman" w:cs="仿宋_GB2312" w:hint="eastAsia"/>
          <w:sz w:val="32"/>
          <w:szCs w:val="32"/>
        </w:rPr>
        <w:t>南大</w:t>
      </w:r>
      <w:r>
        <w:rPr>
          <w:rFonts w:ascii="Times New Roman" w:eastAsia="仿宋_GB2312" w:hAnsi="Times New Roman" w:cs="仿宋_GB2312" w:hint="eastAsia"/>
          <w:sz w:val="32"/>
          <w:szCs w:val="32"/>
        </w:rPr>
        <w:t>CSSCI</w:t>
      </w:r>
      <w:r>
        <w:rPr>
          <w:rFonts w:ascii="Times New Roman" w:eastAsia="仿宋_GB2312" w:hAnsi="Times New Roman" w:cs="仿宋_GB2312" w:hint="eastAsia"/>
          <w:sz w:val="32"/>
          <w:szCs w:val="32"/>
        </w:rPr>
        <w:t>来源期（集）刊，不含扩展版期刊；</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2.SSCI</w:t>
      </w:r>
      <w:r>
        <w:rPr>
          <w:rFonts w:ascii="Times New Roman" w:eastAsia="仿宋_GB2312" w:hAnsi="Times New Roman" w:cs="仿宋_GB2312" w:hint="eastAsia"/>
          <w:sz w:val="32"/>
          <w:szCs w:val="32"/>
        </w:rPr>
        <w:t>期刊四区（含）以上发表的学术论文，区分参考</w:t>
      </w:r>
      <w:r>
        <w:rPr>
          <w:rFonts w:ascii="Times New Roman" w:eastAsia="仿宋_GB2312" w:hAnsi="Times New Roman" w:cs="仿宋_GB2312" w:hint="eastAsia"/>
          <w:sz w:val="32"/>
          <w:szCs w:val="32"/>
        </w:rPr>
        <w:t>web of science</w:t>
      </w:r>
      <w:r>
        <w:rPr>
          <w:rFonts w:ascii="Times New Roman" w:eastAsia="仿宋_GB2312" w:hAnsi="Times New Roman" w:cs="仿宋_GB2312" w:hint="eastAsia"/>
          <w:sz w:val="32"/>
          <w:szCs w:val="32"/>
        </w:rPr>
        <w:t>网站</w:t>
      </w:r>
      <w:r>
        <w:rPr>
          <w:rFonts w:ascii="Times New Roman" w:eastAsia="仿宋_GB2312" w:hAnsi="Times New Roman" w:cs="仿宋_GB2312" w:hint="eastAsia"/>
          <w:sz w:val="32"/>
          <w:szCs w:val="32"/>
        </w:rPr>
        <w:t>JCR</w:t>
      </w:r>
      <w:r>
        <w:rPr>
          <w:rFonts w:ascii="Times New Roman" w:eastAsia="仿宋_GB2312" w:hAnsi="Times New Roman" w:cs="仿宋_GB2312" w:hint="eastAsia"/>
          <w:sz w:val="32"/>
          <w:szCs w:val="32"/>
        </w:rPr>
        <w:t>对各学科的分区目录执行；</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3.</w:t>
      </w:r>
      <w:r>
        <w:rPr>
          <w:rFonts w:ascii="Times New Roman" w:eastAsia="仿宋_GB2312" w:hAnsi="Times New Roman" w:cs="仿宋_GB2312" w:hint="eastAsia"/>
          <w:sz w:val="32"/>
          <w:szCs w:val="32"/>
        </w:rPr>
        <w:t>《求是》《人民日报》（理论文章，字数不少于</w:t>
      </w:r>
      <w:r>
        <w:rPr>
          <w:rFonts w:ascii="Times New Roman" w:eastAsia="仿宋_GB2312" w:hAnsi="Times New Roman" w:cs="仿宋_GB2312" w:hint="eastAsia"/>
          <w:sz w:val="32"/>
          <w:szCs w:val="32"/>
        </w:rPr>
        <w:t>2000</w:t>
      </w:r>
      <w:r>
        <w:rPr>
          <w:rFonts w:ascii="Times New Roman" w:eastAsia="仿宋_GB2312" w:hAnsi="Times New Roman" w:cs="仿宋_GB2312" w:hint="eastAsia"/>
          <w:sz w:val="32"/>
          <w:szCs w:val="32"/>
        </w:rPr>
        <w:t>字）、《光明日报》（理论文章，字数不少于</w:t>
      </w:r>
      <w:r>
        <w:rPr>
          <w:rFonts w:ascii="Times New Roman" w:eastAsia="仿宋_GB2312" w:hAnsi="Times New Roman" w:cs="仿宋_GB2312" w:hint="eastAsia"/>
          <w:sz w:val="32"/>
          <w:szCs w:val="32"/>
        </w:rPr>
        <w:t>2000</w:t>
      </w:r>
      <w:r>
        <w:rPr>
          <w:rFonts w:ascii="Times New Roman" w:eastAsia="仿宋_GB2312" w:hAnsi="Times New Roman" w:cs="仿宋_GB2312" w:hint="eastAsia"/>
          <w:sz w:val="32"/>
          <w:szCs w:val="32"/>
        </w:rPr>
        <w:t>字）、《经济日报》（理论文章，字数不少于</w:t>
      </w:r>
      <w:r>
        <w:rPr>
          <w:rFonts w:ascii="Times New Roman" w:eastAsia="仿宋_GB2312" w:hAnsi="Times New Roman" w:cs="仿宋_GB2312" w:hint="eastAsia"/>
          <w:sz w:val="32"/>
          <w:szCs w:val="32"/>
        </w:rPr>
        <w:t>2000</w:t>
      </w:r>
      <w:r>
        <w:rPr>
          <w:rFonts w:ascii="Times New Roman" w:eastAsia="仿宋_GB2312" w:hAnsi="Times New Roman" w:cs="仿宋_GB2312" w:hint="eastAsia"/>
          <w:sz w:val="32"/>
          <w:szCs w:val="32"/>
        </w:rPr>
        <w:t>字）；</w:t>
      </w:r>
    </w:p>
    <w:p w:rsidR="003A5F19" w:rsidRDefault="00074285">
      <w:pPr>
        <w:spacing w:line="54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4.</w:t>
      </w:r>
      <w:r>
        <w:rPr>
          <w:rFonts w:ascii="Times New Roman" w:eastAsia="仿宋_GB2312" w:hAnsi="Times New Roman" w:cs="仿宋_GB2312" w:hint="eastAsia"/>
          <w:sz w:val="32"/>
          <w:szCs w:val="32"/>
        </w:rPr>
        <w:t>《中国社会科学文摘》（</w:t>
      </w:r>
      <w:r>
        <w:rPr>
          <w:rFonts w:ascii="Times New Roman" w:eastAsia="仿宋_GB2312" w:hAnsi="Times New Roman" w:cs="仿宋_GB2312" w:hint="eastAsia"/>
          <w:sz w:val="32"/>
          <w:szCs w:val="32"/>
        </w:rPr>
        <w:t>3000</w:t>
      </w:r>
      <w:r>
        <w:rPr>
          <w:rFonts w:ascii="Times New Roman" w:eastAsia="仿宋_GB2312" w:hAnsi="Times New Roman" w:cs="仿宋_GB2312" w:hint="eastAsia"/>
          <w:sz w:val="32"/>
          <w:szCs w:val="32"/>
        </w:rPr>
        <w:t>字以上，或原文</w:t>
      </w:r>
      <w:r>
        <w:rPr>
          <w:rFonts w:ascii="Times New Roman" w:eastAsia="仿宋_GB2312" w:hAnsi="Times New Roman" w:cs="仿宋_GB2312" w:hint="eastAsia"/>
          <w:sz w:val="32"/>
          <w:szCs w:val="32"/>
        </w:rPr>
        <w:t>1/2</w:t>
      </w:r>
      <w:r>
        <w:rPr>
          <w:rFonts w:ascii="Times New Roman" w:eastAsia="仿宋_GB2312" w:hAnsi="Times New Roman" w:cs="仿宋_GB2312" w:hint="eastAsia"/>
          <w:sz w:val="32"/>
          <w:szCs w:val="32"/>
        </w:rPr>
        <w:t>以上）、《社会科学文摘》（</w:t>
      </w:r>
      <w:r>
        <w:rPr>
          <w:rFonts w:ascii="Times New Roman" w:eastAsia="仿宋_GB2312" w:hAnsi="Times New Roman" w:cs="仿宋_GB2312" w:hint="eastAsia"/>
          <w:sz w:val="32"/>
          <w:szCs w:val="32"/>
        </w:rPr>
        <w:t>3000</w:t>
      </w:r>
      <w:r>
        <w:rPr>
          <w:rFonts w:ascii="Times New Roman" w:eastAsia="仿宋_GB2312" w:hAnsi="Times New Roman" w:cs="仿宋_GB2312" w:hint="eastAsia"/>
          <w:sz w:val="32"/>
          <w:szCs w:val="32"/>
        </w:rPr>
        <w:t>字以上，或原文</w:t>
      </w:r>
      <w:r>
        <w:rPr>
          <w:rFonts w:ascii="Times New Roman" w:eastAsia="仿宋_GB2312" w:hAnsi="Times New Roman" w:cs="仿宋_GB2312" w:hint="eastAsia"/>
          <w:sz w:val="32"/>
          <w:szCs w:val="32"/>
        </w:rPr>
        <w:t>1/2</w:t>
      </w:r>
      <w:r>
        <w:rPr>
          <w:rFonts w:ascii="Times New Roman" w:eastAsia="仿宋_GB2312" w:hAnsi="Times New Roman" w:cs="仿宋_GB2312" w:hint="eastAsia"/>
          <w:sz w:val="32"/>
          <w:szCs w:val="32"/>
        </w:rPr>
        <w:t>以上）、《高等学校文科学术文摘》（</w:t>
      </w:r>
      <w:r>
        <w:rPr>
          <w:rFonts w:ascii="Times New Roman" w:eastAsia="仿宋_GB2312" w:hAnsi="Times New Roman" w:cs="仿宋_GB2312" w:hint="eastAsia"/>
          <w:sz w:val="32"/>
          <w:szCs w:val="32"/>
        </w:rPr>
        <w:t>3000</w:t>
      </w:r>
      <w:r>
        <w:rPr>
          <w:rFonts w:ascii="Times New Roman" w:eastAsia="仿宋_GB2312" w:hAnsi="Times New Roman" w:cs="仿宋_GB2312" w:hint="eastAsia"/>
          <w:sz w:val="32"/>
          <w:szCs w:val="32"/>
        </w:rPr>
        <w:t>字以上，或原文</w:t>
      </w:r>
      <w:r>
        <w:rPr>
          <w:rFonts w:ascii="Times New Roman" w:eastAsia="仿宋_GB2312" w:hAnsi="Times New Roman" w:cs="仿宋_GB2312" w:hint="eastAsia"/>
          <w:sz w:val="32"/>
          <w:szCs w:val="32"/>
        </w:rPr>
        <w:t>1/2</w:t>
      </w:r>
      <w:r>
        <w:rPr>
          <w:rFonts w:ascii="Times New Roman" w:eastAsia="仿宋_GB2312" w:hAnsi="Times New Roman" w:cs="仿宋_GB2312" w:hint="eastAsia"/>
          <w:sz w:val="32"/>
          <w:szCs w:val="32"/>
        </w:rPr>
        <w:t>以上）、《新华文摘》（</w:t>
      </w:r>
      <w:r>
        <w:rPr>
          <w:rFonts w:ascii="Times New Roman" w:eastAsia="仿宋_GB2312" w:hAnsi="Times New Roman" w:cs="仿宋_GB2312" w:hint="eastAsia"/>
          <w:sz w:val="32"/>
          <w:szCs w:val="32"/>
        </w:rPr>
        <w:t>3000</w:t>
      </w:r>
      <w:r>
        <w:rPr>
          <w:rFonts w:ascii="Times New Roman" w:eastAsia="仿宋_GB2312" w:hAnsi="Times New Roman" w:cs="仿宋_GB2312" w:hint="eastAsia"/>
          <w:sz w:val="32"/>
          <w:szCs w:val="32"/>
        </w:rPr>
        <w:t>字以上，或原文</w:t>
      </w:r>
      <w:r>
        <w:rPr>
          <w:rFonts w:ascii="Times New Roman" w:eastAsia="仿宋_GB2312" w:hAnsi="Times New Roman" w:cs="仿宋_GB2312" w:hint="eastAsia"/>
          <w:sz w:val="32"/>
          <w:szCs w:val="32"/>
        </w:rPr>
        <w:t>1/2</w:t>
      </w:r>
      <w:r>
        <w:rPr>
          <w:rFonts w:ascii="Times New Roman" w:eastAsia="仿宋_GB2312" w:hAnsi="Times New Roman" w:cs="仿宋_GB2312" w:hint="eastAsia"/>
          <w:sz w:val="32"/>
          <w:szCs w:val="32"/>
        </w:rPr>
        <w:t>以上）、中国人民大学复印报刊资料（全文转载）。转载的学术论文原期刊若是核心期刊，不重复计算。</w:t>
      </w:r>
    </w:p>
    <w:p w:rsidR="003A5F19" w:rsidRDefault="003A5F19"/>
    <w:p w:rsidR="003A5F19" w:rsidRDefault="003A5F19" w:rsidP="000A2BAB">
      <w:pPr>
        <w:pStyle w:val="1"/>
        <w:ind w:left="840" w:hanging="420"/>
      </w:pPr>
    </w:p>
    <w:p w:rsidR="003A5F19" w:rsidRDefault="003A5F19"/>
    <w:p w:rsidR="003A5F19" w:rsidRDefault="003A5F19" w:rsidP="000A2BAB">
      <w:pPr>
        <w:pStyle w:val="1"/>
        <w:ind w:left="840" w:hanging="420"/>
      </w:pPr>
    </w:p>
    <w:p w:rsidR="003A5F19" w:rsidRDefault="003A5F19"/>
    <w:p w:rsidR="003A5F19" w:rsidRDefault="003A5F19" w:rsidP="000A2BAB">
      <w:pPr>
        <w:pStyle w:val="1"/>
        <w:ind w:left="840" w:hanging="420"/>
      </w:pPr>
    </w:p>
    <w:p w:rsidR="003A5F19" w:rsidRDefault="003A5F19"/>
    <w:p w:rsidR="003A5F19" w:rsidRDefault="003A5F19" w:rsidP="000A2BAB">
      <w:pPr>
        <w:pStyle w:val="1"/>
        <w:ind w:left="840" w:hanging="420"/>
      </w:pPr>
    </w:p>
    <w:p w:rsidR="003A5F19" w:rsidRDefault="003A5F19"/>
    <w:p w:rsidR="003A5F19" w:rsidRDefault="003A5F19" w:rsidP="000A2BAB">
      <w:pPr>
        <w:pStyle w:val="1"/>
        <w:ind w:left="840" w:hanging="420"/>
      </w:pPr>
    </w:p>
    <w:p w:rsidR="003A5F19" w:rsidRDefault="003A5F19"/>
    <w:p w:rsidR="003A5F19" w:rsidRDefault="003A5F19" w:rsidP="000A2BAB">
      <w:pPr>
        <w:pStyle w:val="1"/>
        <w:ind w:left="840" w:hanging="420"/>
      </w:pPr>
    </w:p>
    <w:p w:rsidR="003A5F19" w:rsidRDefault="003A5F19"/>
    <w:p w:rsidR="003A5F19" w:rsidRDefault="003A5F19" w:rsidP="000A2BAB">
      <w:pPr>
        <w:pStyle w:val="1"/>
        <w:ind w:left="840" w:hanging="420"/>
      </w:pPr>
    </w:p>
    <w:p w:rsidR="003A5F19" w:rsidRDefault="00074285" w:rsidP="000A2BAB">
      <w:pPr>
        <w:spacing w:beforeLines="50" w:before="156" w:line="560" w:lineRule="exact"/>
        <w:jc w:val="center"/>
        <w:rPr>
          <w:rFonts w:ascii="Times New Roman" w:eastAsia="方正小标宋简体" w:hAnsi="Times New Roman"/>
          <w:sz w:val="44"/>
          <w:szCs w:val="44"/>
        </w:rPr>
      </w:pPr>
      <w:r>
        <w:rPr>
          <w:rFonts w:ascii="Times New Roman" w:eastAsia="方正小标宋简体" w:hAnsi="Times New Roman" w:hint="eastAsia"/>
          <w:sz w:val="44"/>
          <w:szCs w:val="44"/>
        </w:rPr>
        <w:lastRenderedPageBreak/>
        <w:t>顶级期刊</w:t>
      </w:r>
      <w:r>
        <w:rPr>
          <w:rFonts w:ascii="Times New Roman" w:eastAsia="方正小标宋简体" w:hAnsi="Times New Roman"/>
          <w:sz w:val="44"/>
          <w:szCs w:val="44"/>
        </w:rPr>
        <w:t>目录</w:t>
      </w:r>
    </w:p>
    <w:p w:rsidR="003A5F19" w:rsidRDefault="003A5F19">
      <w:pPr>
        <w:spacing w:line="560" w:lineRule="exact"/>
        <w:rPr>
          <w:rFonts w:ascii="仿宋_GB2312" w:eastAsia="仿宋_GB2312"/>
          <w:sz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1"/>
        <w:gridCol w:w="2410"/>
        <w:gridCol w:w="1985"/>
        <w:gridCol w:w="2268"/>
      </w:tblGrid>
      <w:tr w:rsidR="003A5F19">
        <w:trPr>
          <w:jc w:val="center"/>
        </w:trPr>
        <w:tc>
          <w:tcPr>
            <w:tcW w:w="1621"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黑体" w:eastAsia="黑体" w:hAnsi="黑体" w:cs="黑体"/>
                <w:sz w:val="28"/>
              </w:rPr>
            </w:pPr>
            <w:r>
              <w:rPr>
                <w:rFonts w:ascii="黑体" w:eastAsia="黑体" w:hAnsi="黑体" w:cs="黑体" w:hint="eastAsia"/>
                <w:sz w:val="28"/>
              </w:rPr>
              <w:t>学科</w:t>
            </w:r>
          </w:p>
        </w:tc>
        <w:tc>
          <w:tcPr>
            <w:tcW w:w="2410"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黑体" w:eastAsia="黑体" w:hAnsi="黑体" w:cs="黑体"/>
                <w:sz w:val="28"/>
              </w:rPr>
            </w:pPr>
            <w:r>
              <w:rPr>
                <w:rFonts w:ascii="黑体" w:eastAsia="黑体" w:hAnsi="黑体" w:cs="黑体" w:hint="eastAsia"/>
                <w:sz w:val="28"/>
              </w:rPr>
              <w:t>报刊名称</w:t>
            </w:r>
          </w:p>
        </w:tc>
        <w:tc>
          <w:tcPr>
            <w:tcW w:w="1985"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黑体" w:eastAsia="黑体" w:hAnsi="黑体" w:cs="黑体"/>
                <w:sz w:val="28"/>
              </w:rPr>
            </w:pPr>
            <w:r>
              <w:rPr>
                <w:rFonts w:ascii="黑体" w:eastAsia="黑体" w:hAnsi="黑体" w:cs="黑体" w:hint="eastAsia"/>
                <w:sz w:val="28"/>
              </w:rPr>
              <w:t>学科</w:t>
            </w:r>
          </w:p>
        </w:tc>
        <w:tc>
          <w:tcPr>
            <w:tcW w:w="2268"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黑体" w:eastAsia="黑体" w:hAnsi="黑体" w:cs="黑体"/>
                <w:sz w:val="28"/>
              </w:rPr>
            </w:pPr>
            <w:r>
              <w:rPr>
                <w:rFonts w:ascii="黑体" w:eastAsia="黑体" w:hAnsi="黑体" w:cs="黑体" w:hint="eastAsia"/>
                <w:sz w:val="28"/>
              </w:rPr>
              <w:t>报刊名称</w:t>
            </w:r>
          </w:p>
        </w:tc>
      </w:tr>
      <w:tr w:rsidR="003A5F19">
        <w:trPr>
          <w:jc w:val="center"/>
        </w:trPr>
        <w:tc>
          <w:tcPr>
            <w:tcW w:w="1621"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综</w:t>
            </w:r>
            <w:r>
              <w:rPr>
                <w:rFonts w:ascii="仿宋_GB2312" w:eastAsia="仿宋_GB2312" w:hint="eastAsia"/>
                <w:sz w:val="24"/>
              </w:rPr>
              <w:t xml:space="preserve">  </w:t>
            </w:r>
            <w:r>
              <w:rPr>
                <w:rFonts w:ascii="仿宋_GB2312" w:eastAsia="仿宋_GB2312" w:hint="eastAsia"/>
                <w:sz w:val="24"/>
              </w:rPr>
              <w:t>合</w:t>
            </w:r>
          </w:p>
        </w:tc>
        <w:tc>
          <w:tcPr>
            <w:tcW w:w="2410"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《中国社会科学》</w:t>
            </w:r>
          </w:p>
        </w:tc>
        <w:tc>
          <w:tcPr>
            <w:tcW w:w="1985"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国际问题研究</w:t>
            </w:r>
          </w:p>
        </w:tc>
        <w:tc>
          <w:tcPr>
            <w:tcW w:w="2268"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《国际问题研究》</w:t>
            </w:r>
          </w:p>
        </w:tc>
      </w:tr>
      <w:tr w:rsidR="003A5F19">
        <w:trPr>
          <w:jc w:val="center"/>
        </w:trPr>
        <w:tc>
          <w:tcPr>
            <w:tcW w:w="1621"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综</w:t>
            </w:r>
            <w:r>
              <w:rPr>
                <w:rFonts w:ascii="仿宋_GB2312" w:eastAsia="仿宋_GB2312" w:hint="eastAsia"/>
                <w:sz w:val="24"/>
              </w:rPr>
              <w:t xml:space="preserve">  </w:t>
            </w:r>
            <w:r>
              <w:rPr>
                <w:rFonts w:ascii="仿宋_GB2312" w:eastAsia="仿宋_GB2312" w:hint="eastAsia"/>
                <w:sz w:val="24"/>
              </w:rPr>
              <w:t>合</w:t>
            </w:r>
          </w:p>
        </w:tc>
        <w:tc>
          <w:tcPr>
            <w:tcW w:w="2410"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《求是》</w:t>
            </w:r>
          </w:p>
        </w:tc>
        <w:tc>
          <w:tcPr>
            <w:tcW w:w="1985"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中国历史</w:t>
            </w:r>
          </w:p>
        </w:tc>
        <w:tc>
          <w:tcPr>
            <w:tcW w:w="2268"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《历史研究》</w:t>
            </w:r>
          </w:p>
        </w:tc>
      </w:tr>
      <w:tr w:rsidR="003A5F19">
        <w:trPr>
          <w:jc w:val="center"/>
        </w:trPr>
        <w:tc>
          <w:tcPr>
            <w:tcW w:w="1621"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马列·科社</w:t>
            </w:r>
          </w:p>
        </w:tc>
        <w:tc>
          <w:tcPr>
            <w:tcW w:w="2410"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《马克思主义研究》</w:t>
            </w:r>
          </w:p>
        </w:tc>
        <w:tc>
          <w:tcPr>
            <w:tcW w:w="1985"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世界历史</w:t>
            </w:r>
          </w:p>
        </w:tc>
        <w:tc>
          <w:tcPr>
            <w:tcW w:w="2268"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《世界历史》</w:t>
            </w:r>
          </w:p>
        </w:tc>
      </w:tr>
      <w:tr w:rsidR="003A5F19">
        <w:trPr>
          <w:jc w:val="center"/>
        </w:trPr>
        <w:tc>
          <w:tcPr>
            <w:tcW w:w="1621"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党史·党建</w:t>
            </w:r>
          </w:p>
        </w:tc>
        <w:tc>
          <w:tcPr>
            <w:tcW w:w="2410"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《中共党史研究》</w:t>
            </w:r>
          </w:p>
        </w:tc>
        <w:tc>
          <w:tcPr>
            <w:tcW w:w="1985"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考古学</w:t>
            </w:r>
          </w:p>
        </w:tc>
        <w:tc>
          <w:tcPr>
            <w:tcW w:w="2268"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《考古学报》</w:t>
            </w:r>
          </w:p>
        </w:tc>
      </w:tr>
      <w:tr w:rsidR="003A5F19">
        <w:trPr>
          <w:jc w:val="center"/>
        </w:trPr>
        <w:tc>
          <w:tcPr>
            <w:tcW w:w="1621"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哲</w:t>
            </w:r>
            <w:r>
              <w:rPr>
                <w:rFonts w:ascii="仿宋_GB2312" w:eastAsia="仿宋_GB2312" w:hint="eastAsia"/>
                <w:sz w:val="24"/>
              </w:rPr>
              <w:t xml:space="preserve">  </w:t>
            </w:r>
            <w:r>
              <w:rPr>
                <w:rFonts w:ascii="仿宋_GB2312" w:eastAsia="仿宋_GB2312" w:hint="eastAsia"/>
                <w:sz w:val="24"/>
              </w:rPr>
              <w:t>学</w:t>
            </w:r>
          </w:p>
        </w:tc>
        <w:tc>
          <w:tcPr>
            <w:tcW w:w="2410"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《哲学研究》</w:t>
            </w:r>
          </w:p>
        </w:tc>
        <w:tc>
          <w:tcPr>
            <w:tcW w:w="1985"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宗教学</w:t>
            </w:r>
          </w:p>
        </w:tc>
        <w:tc>
          <w:tcPr>
            <w:tcW w:w="2268"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《世界宗教研究》</w:t>
            </w:r>
          </w:p>
        </w:tc>
      </w:tr>
      <w:tr w:rsidR="003A5F19">
        <w:trPr>
          <w:jc w:val="center"/>
        </w:trPr>
        <w:tc>
          <w:tcPr>
            <w:tcW w:w="1621"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理论经济</w:t>
            </w:r>
          </w:p>
        </w:tc>
        <w:tc>
          <w:tcPr>
            <w:tcW w:w="2410"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《经济研究》</w:t>
            </w:r>
          </w:p>
        </w:tc>
        <w:tc>
          <w:tcPr>
            <w:tcW w:w="1985"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中国文学</w:t>
            </w:r>
          </w:p>
        </w:tc>
        <w:tc>
          <w:tcPr>
            <w:tcW w:w="2268"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《文学评论》</w:t>
            </w:r>
          </w:p>
        </w:tc>
      </w:tr>
      <w:tr w:rsidR="003A5F19">
        <w:trPr>
          <w:jc w:val="center"/>
        </w:trPr>
        <w:tc>
          <w:tcPr>
            <w:tcW w:w="1621"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应用经济</w:t>
            </w:r>
          </w:p>
        </w:tc>
        <w:tc>
          <w:tcPr>
            <w:tcW w:w="2410"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《经济学（季刊）》</w:t>
            </w:r>
          </w:p>
        </w:tc>
        <w:tc>
          <w:tcPr>
            <w:tcW w:w="1985"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外国文学</w:t>
            </w:r>
          </w:p>
        </w:tc>
        <w:tc>
          <w:tcPr>
            <w:tcW w:w="2268"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《外国文学评论》</w:t>
            </w:r>
          </w:p>
        </w:tc>
      </w:tr>
      <w:tr w:rsidR="003A5F19">
        <w:trPr>
          <w:jc w:val="center"/>
        </w:trPr>
        <w:tc>
          <w:tcPr>
            <w:tcW w:w="1621"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统计学</w:t>
            </w:r>
          </w:p>
        </w:tc>
        <w:tc>
          <w:tcPr>
            <w:tcW w:w="2410"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《统计研究》</w:t>
            </w:r>
          </w:p>
        </w:tc>
        <w:tc>
          <w:tcPr>
            <w:tcW w:w="1985"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语言学</w:t>
            </w:r>
          </w:p>
        </w:tc>
        <w:tc>
          <w:tcPr>
            <w:tcW w:w="2268"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《中国语文》</w:t>
            </w:r>
          </w:p>
        </w:tc>
      </w:tr>
      <w:tr w:rsidR="003A5F19">
        <w:trPr>
          <w:jc w:val="center"/>
        </w:trPr>
        <w:tc>
          <w:tcPr>
            <w:tcW w:w="1621"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管理学</w:t>
            </w:r>
          </w:p>
        </w:tc>
        <w:tc>
          <w:tcPr>
            <w:tcW w:w="2410"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《管理世界》</w:t>
            </w:r>
          </w:p>
        </w:tc>
        <w:tc>
          <w:tcPr>
            <w:tcW w:w="1985"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新闻学与传播学</w:t>
            </w:r>
          </w:p>
        </w:tc>
        <w:tc>
          <w:tcPr>
            <w:tcW w:w="2268"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《新闻与传播研究》</w:t>
            </w:r>
          </w:p>
        </w:tc>
      </w:tr>
      <w:tr w:rsidR="003A5F19">
        <w:trPr>
          <w:jc w:val="center"/>
        </w:trPr>
        <w:tc>
          <w:tcPr>
            <w:tcW w:w="1621"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政治学</w:t>
            </w:r>
          </w:p>
        </w:tc>
        <w:tc>
          <w:tcPr>
            <w:tcW w:w="2410"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《政治学研究》</w:t>
            </w:r>
          </w:p>
        </w:tc>
        <w:tc>
          <w:tcPr>
            <w:tcW w:w="1985"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300" w:lineRule="exact"/>
              <w:jc w:val="center"/>
              <w:rPr>
                <w:rFonts w:ascii="仿宋_GB2312" w:eastAsia="仿宋_GB2312"/>
                <w:sz w:val="24"/>
              </w:rPr>
            </w:pPr>
            <w:r>
              <w:rPr>
                <w:rFonts w:ascii="仿宋_GB2312" w:eastAsia="仿宋_GB2312" w:hint="eastAsia"/>
                <w:sz w:val="24"/>
              </w:rPr>
              <w:t>图书馆·情报与文献学</w:t>
            </w:r>
          </w:p>
        </w:tc>
        <w:tc>
          <w:tcPr>
            <w:tcW w:w="2268"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《中国图书馆学报》</w:t>
            </w:r>
          </w:p>
        </w:tc>
      </w:tr>
      <w:tr w:rsidR="003A5F19">
        <w:trPr>
          <w:jc w:val="center"/>
        </w:trPr>
        <w:tc>
          <w:tcPr>
            <w:tcW w:w="1621"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法</w:t>
            </w:r>
            <w:r>
              <w:rPr>
                <w:rFonts w:ascii="仿宋_GB2312" w:eastAsia="仿宋_GB2312" w:hint="eastAsia"/>
                <w:sz w:val="24"/>
              </w:rPr>
              <w:t xml:space="preserve">  </w:t>
            </w:r>
            <w:r>
              <w:rPr>
                <w:rFonts w:ascii="仿宋_GB2312" w:eastAsia="仿宋_GB2312" w:hint="eastAsia"/>
                <w:sz w:val="24"/>
              </w:rPr>
              <w:t>学</w:t>
            </w:r>
          </w:p>
        </w:tc>
        <w:tc>
          <w:tcPr>
            <w:tcW w:w="2410"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《法学研究》</w:t>
            </w:r>
          </w:p>
        </w:tc>
        <w:tc>
          <w:tcPr>
            <w:tcW w:w="1985"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体育学</w:t>
            </w:r>
          </w:p>
        </w:tc>
        <w:tc>
          <w:tcPr>
            <w:tcW w:w="2268"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《体育科学》</w:t>
            </w:r>
          </w:p>
        </w:tc>
      </w:tr>
      <w:tr w:rsidR="003A5F19">
        <w:trPr>
          <w:trHeight w:val="381"/>
          <w:jc w:val="center"/>
        </w:trPr>
        <w:tc>
          <w:tcPr>
            <w:tcW w:w="1621"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社会学</w:t>
            </w:r>
          </w:p>
        </w:tc>
        <w:tc>
          <w:tcPr>
            <w:tcW w:w="2410"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《社会学研究》</w:t>
            </w:r>
          </w:p>
        </w:tc>
        <w:tc>
          <w:tcPr>
            <w:tcW w:w="1985"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教育学</w:t>
            </w:r>
          </w:p>
        </w:tc>
        <w:tc>
          <w:tcPr>
            <w:tcW w:w="2268"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《教育研究》</w:t>
            </w:r>
          </w:p>
        </w:tc>
      </w:tr>
      <w:tr w:rsidR="003A5F19">
        <w:trPr>
          <w:jc w:val="center"/>
        </w:trPr>
        <w:tc>
          <w:tcPr>
            <w:tcW w:w="1621"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人口学</w:t>
            </w:r>
          </w:p>
        </w:tc>
        <w:tc>
          <w:tcPr>
            <w:tcW w:w="2410"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《中国人口科学》</w:t>
            </w:r>
          </w:p>
        </w:tc>
        <w:tc>
          <w:tcPr>
            <w:tcW w:w="1985"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艺术学</w:t>
            </w:r>
          </w:p>
        </w:tc>
        <w:tc>
          <w:tcPr>
            <w:tcW w:w="2268"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《文艺研究》</w:t>
            </w:r>
          </w:p>
        </w:tc>
      </w:tr>
      <w:tr w:rsidR="003A5F19">
        <w:trPr>
          <w:jc w:val="center"/>
        </w:trPr>
        <w:tc>
          <w:tcPr>
            <w:tcW w:w="1621"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民族学</w:t>
            </w:r>
          </w:p>
        </w:tc>
        <w:tc>
          <w:tcPr>
            <w:tcW w:w="2410" w:type="dxa"/>
            <w:tcBorders>
              <w:top w:val="single" w:sz="4" w:space="0" w:color="auto"/>
              <w:left w:val="single" w:sz="4" w:space="0" w:color="auto"/>
              <w:bottom w:val="single" w:sz="4" w:space="0" w:color="auto"/>
              <w:right w:val="single" w:sz="4" w:space="0" w:color="auto"/>
            </w:tcBorders>
            <w:vAlign w:val="center"/>
          </w:tcPr>
          <w:p w:rsidR="003A5F19" w:rsidRDefault="00074285">
            <w:pPr>
              <w:spacing w:line="560" w:lineRule="exact"/>
              <w:jc w:val="center"/>
              <w:rPr>
                <w:rFonts w:ascii="仿宋_GB2312" w:eastAsia="仿宋_GB2312"/>
                <w:sz w:val="24"/>
              </w:rPr>
            </w:pPr>
            <w:r>
              <w:rPr>
                <w:rFonts w:ascii="仿宋_GB2312" w:eastAsia="仿宋_GB2312" w:hint="eastAsia"/>
                <w:sz w:val="24"/>
              </w:rPr>
              <w:t>《民族研究》</w:t>
            </w:r>
          </w:p>
        </w:tc>
        <w:tc>
          <w:tcPr>
            <w:tcW w:w="1985" w:type="dxa"/>
            <w:tcBorders>
              <w:top w:val="single" w:sz="4" w:space="0" w:color="auto"/>
              <w:left w:val="single" w:sz="4" w:space="0" w:color="auto"/>
              <w:bottom w:val="single" w:sz="4" w:space="0" w:color="auto"/>
              <w:right w:val="single" w:sz="4" w:space="0" w:color="auto"/>
            </w:tcBorders>
            <w:vAlign w:val="center"/>
          </w:tcPr>
          <w:p w:rsidR="003A5F19" w:rsidRDefault="003A5F19">
            <w:pPr>
              <w:spacing w:line="560" w:lineRule="exact"/>
              <w:jc w:val="center"/>
              <w:rPr>
                <w:rFonts w:ascii="仿宋_GB2312" w:eastAsia="仿宋_GB2312"/>
                <w:sz w:val="24"/>
              </w:rPr>
            </w:pPr>
          </w:p>
        </w:tc>
        <w:tc>
          <w:tcPr>
            <w:tcW w:w="2268" w:type="dxa"/>
            <w:tcBorders>
              <w:top w:val="single" w:sz="4" w:space="0" w:color="auto"/>
              <w:left w:val="single" w:sz="4" w:space="0" w:color="auto"/>
              <w:bottom w:val="single" w:sz="4" w:space="0" w:color="auto"/>
              <w:right w:val="single" w:sz="4" w:space="0" w:color="auto"/>
            </w:tcBorders>
            <w:vAlign w:val="center"/>
          </w:tcPr>
          <w:p w:rsidR="003A5F19" w:rsidRDefault="003A5F19">
            <w:pPr>
              <w:spacing w:line="560" w:lineRule="exact"/>
              <w:jc w:val="center"/>
              <w:rPr>
                <w:rFonts w:ascii="仿宋_GB2312" w:eastAsia="仿宋_GB2312"/>
                <w:sz w:val="24"/>
              </w:rPr>
            </w:pPr>
          </w:p>
        </w:tc>
      </w:tr>
    </w:tbl>
    <w:p w:rsidR="003A5F19" w:rsidRDefault="003A5F19">
      <w:pPr>
        <w:spacing w:line="600" w:lineRule="exact"/>
        <w:rPr>
          <w:rFonts w:ascii="Times New Roman" w:eastAsia="仿宋_GB2312" w:hAnsi="Times New Roman"/>
          <w:sz w:val="32"/>
          <w:szCs w:val="32"/>
        </w:rPr>
      </w:pPr>
    </w:p>
    <w:sectPr w:rsidR="003A5F19">
      <w:footerReference w:type="default" r:id="rId9"/>
      <w:pgSz w:w="11906" w:h="16838"/>
      <w:pgMar w:top="2098" w:right="1587" w:bottom="1984" w:left="1587" w:header="851" w:footer="1587"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4285" w:rsidRDefault="00074285">
      <w:r>
        <w:separator/>
      </w:r>
    </w:p>
  </w:endnote>
  <w:endnote w:type="continuationSeparator" w:id="0">
    <w:p w:rsidR="00074285" w:rsidRDefault="000742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Arial Unicode MS">
    <w:panose1 w:val="020B0604020202020204"/>
    <w:charset w:val="86"/>
    <w:family w:val="swiss"/>
    <w:pitch w:val="variable"/>
    <w:sig w:usb0="F7FFAFFF" w:usb1="E9DFFFFF" w:usb2="0000003F" w:usb3="00000000" w:csb0="003F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楷体_GB2312">
    <w:altName w:val="楷体"/>
    <w:charset w:val="86"/>
    <w:family w:val="auto"/>
    <w:pitch w:val="default"/>
    <w:sig w:usb0="00000001" w:usb1="080E0000" w:usb2="00000000" w:usb3="00000000" w:csb0="00040000" w:csb1="00000000"/>
  </w:font>
  <w:font w:name="仿宋_GB2312">
    <w:altName w:val="仿宋"/>
    <w:charset w:val="86"/>
    <w:family w:val="auto"/>
    <w:pitch w:val="default"/>
    <w:sig w:usb0="00000001"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5F19" w:rsidRDefault="00074285">
    <w:pPr>
      <w:pStyle w:val="a4"/>
    </w:pPr>
    <w:r>
      <w:rPr>
        <w:noProof/>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A5F19" w:rsidRDefault="00074285">
                          <w:pPr>
                            <w:pStyle w:val="a4"/>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sidR="000A2BAB">
                            <w:rPr>
                              <w:rFonts w:ascii="Times New Roman" w:hAnsi="Times New Roman"/>
                              <w:noProof/>
                              <w:sz w:val="28"/>
                              <w:szCs w:val="28"/>
                            </w:rPr>
                            <w:t>2</w:t>
                          </w:r>
                          <w:r>
                            <w:rPr>
                              <w:rFonts w:ascii="Times New Roman" w:hAnsi="Times New Roman"/>
                              <w:sz w:val="28"/>
                              <w:szCs w:val="28"/>
                            </w:rPr>
                            <w:fldChar w:fldCharType="end"/>
                          </w:r>
                          <w:r>
                            <w:rPr>
                              <w:rFonts w:ascii="Times New Roman" w:hAnsi="Times New Roman"/>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3A5F19" w:rsidRDefault="00074285">
                    <w:pPr>
                      <w:pStyle w:val="a4"/>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sidR="000A2BAB">
                      <w:rPr>
                        <w:rFonts w:ascii="Times New Roman" w:hAnsi="Times New Roman"/>
                        <w:noProof/>
                        <w:sz w:val="28"/>
                        <w:szCs w:val="28"/>
                      </w:rPr>
                      <w:t>2</w:t>
                    </w:r>
                    <w:r>
                      <w:rPr>
                        <w:rFonts w:ascii="Times New Roman" w:hAnsi="Times New Roman"/>
                        <w:sz w:val="28"/>
                        <w:szCs w:val="28"/>
                      </w:rPr>
                      <w:fldChar w:fldCharType="end"/>
                    </w:r>
                    <w:r>
                      <w:rPr>
                        <w:rFonts w:ascii="Times New Roman" w:hAnsi="Times New Roman"/>
                        <w:sz w:val="28"/>
                        <w:szCs w:val="28"/>
                      </w:rPr>
                      <w:t xml:space="preserve"> —</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4285" w:rsidRDefault="00074285">
      <w:r>
        <w:separator/>
      </w:r>
    </w:p>
  </w:footnote>
  <w:footnote w:type="continuationSeparator" w:id="0">
    <w:p w:rsidR="00074285" w:rsidRDefault="000742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377B"/>
    <w:rsid w:val="00074285"/>
    <w:rsid w:val="000A2BAB"/>
    <w:rsid w:val="00120812"/>
    <w:rsid w:val="0016377B"/>
    <w:rsid w:val="002C5A20"/>
    <w:rsid w:val="003A5F19"/>
    <w:rsid w:val="00480D14"/>
    <w:rsid w:val="00552E98"/>
    <w:rsid w:val="0058293B"/>
    <w:rsid w:val="00605EF6"/>
    <w:rsid w:val="007D3458"/>
    <w:rsid w:val="00903ED4"/>
    <w:rsid w:val="009B75B2"/>
    <w:rsid w:val="00AE61DC"/>
    <w:rsid w:val="00D32BDD"/>
    <w:rsid w:val="00E56D34"/>
    <w:rsid w:val="01806305"/>
    <w:rsid w:val="06F20C75"/>
    <w:rsid w:val="083B791F"/>
    <w:rsid w:val="123A0F2F"/>
    <w:rsid w:val="21407174"/>
    <w:rsid w:val="214B28E2"/>
    <w:rsid w:val="2CA43DB8"/>
    <w:rsid w:val="379847E4"/>
    <w:rsid w:val="417A2FBE"/>
    <w:rsid w:val="49D2173A"/>
    <w:rsid w:val="533456D4"/>
    <w:rsid w:val="5E5E068A"/>
    <w:rsid w:val="5F265946"/>
    <w:rsid w:val="604E5902"/>
    <w:rsid w:val="63033B5D"/>
    <w:rsid w:val="64057764"/>
    <w:rsid w:val="7B146EEC"/>
    <w:rsid w:val="7C8F69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0" w:qFormat="1"/>
    <w:lsdException w:name="Title" w:semiHidden="0" w:uiPriority="0" w:unhideWhenUsed="0" w:qFormat="1"/>
    <w:lsdException w:name="Default Paragraph Font" w:uiPriority="1" w:qFormat="1"/>
    <w:lsdException w:name="Subtitle" w:semiHidden="0" w:uiPriority="0" w:unhideWhenUsed="0" w:qFormat="1"/>
    <w:lsdException w:name="Strong" w:semiHidden="0" w:uiPriority="0" w:unhideWhenUsed="0" w:qFormat="1"/>
    <w:lsdException w:name="Emphasis" w:semiHidden="0" w:uiPriority="0" w:unhideWhenUsed="0" w:qFormat="1"/>
    <w:lsdException w:name="Normal (Web)" w:semiHidden="0" w:uiPriority="0" w:unhideWhenUsed="0"/>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1"/>
    <w:qFormat/>
    <w:pPr>
      <w:widowControl w:val="0"/>
      <w:jc w:val="both"/>
    </w:pPr>
    <w:rPr>
      <w:rFonts w:ascii="Calibri" w:hAnsi="Calibri"/>
      <w:kern w:val="2"/>
      <w:sz w:val="21"/>
      <w:szCs w:val="24"/>
    </w:rPr>
  </w:style>
  <w:style w:type="paragraph" w:styleId="10">
    <w:name w:val="heading 1"/>
    <w:basedOn w:val="a"/>
    <w:next w:val="a"/>
    <w:link w:val="1Char"/>
    <w:qFormat/>
    <w:pPr>
      <w:spacing w:before="100" w:beforeAutospacing="1" w:after="100" w:afterAutospacing="1"/>
      <w:jc w:val="left"/>
      <w:outlineLvl w:val="0"/>
    </w:pPr>
    <w:rPr>
      <w:rFonts w:ascii="宋体" w:hAnsi="宋体" w:hint="eastAsia"/>
      <w:b/>
      <w:kern w:val="44"/>
      <w:sz w:val="48"/>
      <w:szCs w:val="48"/>
    </w:rPr>
  </w:style>
  <w:style w:type="paragraph" w:styleId="2">
    <w:name w:val="heading 2"/>
    <w:basedOn w:val="a"/>
    <w:next w:val="a"/>
    <w:link w:val="2Char"/>
    <w:qFormat/>
    <w:pPr>
      <w:spacing w:before="100" w:beforeAutospacing="1" w:after="100" w:afterAutospacing="1"/>
      <w:jc w:val="left"/>
      <w:outlineLvl w:val="1"/>
    </w:pPr>
    <w:rPr>
      <w:rFonts w:ascii="宋体" w:hAnsi="宋体" w:hint="eastAsia"/>
      <w:b/>
      <w:kern w:val="0"/>
      <w:sz w:val="36"/>
      <w:szCs w:val="36"/>
    </w:rPr>
  </w:style>
  <w:style w:type="paragraph" w:styleId="3">
    <w:name w:val="heading 3"/>
    <w:basedOn w:val="a"/>
    <w:next w:val="a"/>
    <w:link w:val="3Char"/>
    <w:qFormat/>
    <w:pPr>
      <w:spacing w:before="100" w:beforeAutospacing="1" w:after="100" w:afterAutospacing="1"/>
      <w:jc w:val="left"/>
      <w:outlineLvl w:val="2"/>
    </w:pPr>
    <w:rPr>
      <w:rFonts w:ascii="宋体" w:hAnsi="宋体" w:hint="eastAsia"/>
      <w:b/>
      <w:kern w:val="0"/>
      <w:sz w:val="27"/>
      <w:szCs w:val="27"/>
    </w:rPr>
  </w:style>
  <w:style w:type="paragraph" w:styleId="4">
    <w:name w:val="heading 4"/>
    <w:basedOn w:val="a"/>
    <w:next w:val="a"/>
    <w:link w:val="4Char"/>
    <w:qFormat/>
    <w:pPr>
      <w:spacing w:before="100" w:beforeAutospacing="1" w:after="100" w:afterAutospacing="1"/>
      <w:jc w:val="left"/>
      <w:outlineLvl w:val="3"/>
    </w:pPr>
    <w:rPr>
      <w:rFonts w:ascii="宋体" w:hAnsi="宋体" w:hint="eastAsia"/>
      <w:b/>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图表目录1"/>
    <w:basedOn w:val="a"/>
    <w:next w:val="a"/>
    <w:qFormat/>
    <w:pPr>
      <w:ind w:leftChars="200" w:left="200" w:hangingChars="200" w:hanging="200"/>
    </w:pPr>
    <w:rPr>
      <w:rFonts w:cs="Arial"/>
      <w:szCs w:val="22"/>
    </w:rPr>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pPr>
      <w:widowControl/>
      <w:spacing w:before="100" w:beforeAutospacing="1" w:after="100" w:afterAutospacing="1"/>
      <w:jc w:val="left"/>
    </w:pPr>
    <w:rPr>
      <w:rFonts w:ascii="Arial Unicode MS" w:eastAsia="Arial Unicode MS" w:hAnsi="Arial Unicode MS" w:cs="Arial Unicode MS"/>
      <w:kern w:val="0"/>
      <w:sz w:val="24"/>
    </w:rPr>
  </w:style>
  <w:style w:type="character" w:styleId="a7">
    <w:name w:val="Strong"/>
    <w:qFormat/>
    <w:rPr>
      <w:u w:val="none"/>
    </w:rPr>
  </w:style>
  <w:style w:type="character" w:styleId="a8">
    <w:name w:val="Emphasis"/>
    <w:qFormat/>
    <w:rPr>
      <w:u w:val="none"/>
    </w:rPr>
  </w:style>
  <w:style w:type="character" w:customStyle="1" w:styleId="1Char">
    <w:name w:val="标题 1 Char"/>
    <w:basedOn w:val="a0"/>
    <w:link w:val="10"/>
    <w:qFormat/>
    <w:rPr>
      <w:rFonts w:ascii="宋体" w:hAnsi="宋体"/>
      <w:b/>
      <w:kern w:val="44"/>
      <w:sz w:val="48"/>
      <w:szCs w:val="48"/>
    </w:rPr>
  </w:style>
  <w:style w:type="character" w:customStyle="1" w:styleId="2Char">
    <w:name w:val="标题 2 Char"/>
    <w:basedOn w:val="a0"/>
    <w:link w:val="2"/>
    <w:qFormat/>
    <w:rPr>
      <w:rFonts w:ascii="宋体" w:hAnsi="宋体"/>
      <w:b/>
      <w:sz w:val="36"/>
      <w:szCs w:val="36"/>
    </w:rPr>
  </w:style>
  <w:style w:type="character" w:customStyle="1" w:styleId="3Char">
    <w:name w:val="标题 3 Char"/>
    <w:basedOn w:val="a0"/>
    <w:link w:val="3"/>
    <w:qFormat/>
    <w:rPr>
      <w:rFonts w:ascii="宋体" w:hAnsi="宋体"/>
      <w:b/>
      <w:sz w:val="27"/>
      <w:szCs w:val="27"/>
    </w:rPr>
  </w:style>
  <w:style w:type="character" w:customStyle="1" w:styleId="4Char">
    <w:name w:val="标题 4 Char"/>
    <w:basedOn w:val="a0"/>
    <w:link w:val="4"/>
    <w:qFormat/>
    <w:rPr>
      <w:rFonts w:ascii="宋体" w:hAnsi="宋体"/>
      <w:b/>
      <w:sz w:val="24"/>
      <w:szCs w:val="24"/>
    </w:rPr>
  </w:style>
  <w:style w:type="character" w:customStyle="1" w:styleId="Char1">
    <w:name w:val="页眉 Char"/>
    <w:basedOn w:val="a0"/>
    <w:link w:val="a5"/>
    <w:uiPriority w:val="99"/>
    <w:qFormat/>
    <w:rPr>
      <w:rFonts w:ascii="Calibri" w:hAnsi="Calibri"/>
      <w:kern w:val="2"/>
      <w:sz w:val="18"/>
      <w:szCs w:val="18"/>
    </w:rPr>
  </w:style>
  <w:style w:type="character" w:customStyle="1" w:styleId="Char0">
    <w:name w:val="页脚 Char"/>
    <w:basedOn w:val="a0"/>
    <w:link w:val="a4"/>
    <w:uiPriority w:val="99"/>
    <w:qFormat/>
    <w:rPr>
      <w:rFonts w:ascii="Calibri" w:hAnsi="Calibri"/>
      <w:kern w:val="2"/>
      <w:sz w:val="18"/>
      <w:szCs w:val="18"/>
    </w:rPr>
  </w:style>
  <w:style w:type="character" w:customStyle="1" w:styleId="Char">
    <w:name w:val="批注框文本 Char"/>
    <w:basedOn w:val="a0"/>
    <w:link w:val="a3"/>
    <w:uiPriority w:val="99"/>
    <w:semiHidden/>
    <w:qFormat/>
    <w:rPr>
      <w:rFonts w:ascii="Calibri" w:hAnsi="Calibr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0" w:qFormat="1"/>
    <w:lsdException w:name="Title" w:semiHidden="0" w:uiPriority="0" w:unhideWhenUsed="0" w:qFormat="1"/>
    <w:lsdException w:name="Default Paragraph Font" w:uiPriority="1" w:qFormat="1"/>
    <w:lsdException w:name="Subtitle" w:semiHidden="0" w:uiPriority="0" w:unhideWhenUsed="0" w:qFormat="1"/>
    <w:lsdException w:name="Strong" w:semiHidden="0" w:uiPriority="0" w:unhideWhenUsed="0" w:qFormat="1"/>
    <w:lsdException w:name="Emphasis" w:semiHidden="0" w:uiPriority="0" w:unhideWhenUsed="0" w:qFormat="1"/>
    <w:lsdException w:name="Normal (Web)" w:semiHidden="0" w:uiPriority="0" w:unhideWhenUsed="0"/>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1"/>
    <w:qFormat/>
    <w:pPr>
      <w:widowControl w:val="0"/>
      <w:jc w:val="both"/>
    </w:pPr>
    <w:rPr>
      <w:rFonts w:ascii="Calibri" w:hAnsi="Calibri"/>
      <w:kern w:val="2"/>
      <w:sz w:val="21"/>
      <w:szCs w:val="24"/>
    </w:rPr>
  </w:style>
  <w:style w:type="paragraph" w:styleId="10">
    <w:name w:val="heading 1"/>
    <w:basedOn w:val="a"/>
    <w:next w:val="a"/>
    <w:link w:val="1Char"/>
    <w:qFormat/>
    <w:pPr>
      <w:spacing w:before="100" w:beforeAutospacing="1" w:after="100" w:afterAutospacing="1"/>
      <w:jc w:val="left"/>
      <w:outlineLvl w:val="0"/>
    </w:pPr>
    <w:rPr>
      <w:rFonts w:ascii="宋体" w:hAnsi="宋体" w:hint="eastAsia"/>
      <w:b/>
      <w:kern w:val="44"/>
      <w:sz w:val="48"/>
      <w:szCs w:val="48"/>
    </w:rPr>
  </w:style>
  <w:style w:type="paragraph" w:styleId="2">
    <w:name w:val="heading 2"/>
    <w:basedOn w:val="a"/>
    <w:next w:val="a"/>
    <w:link w:val="2Char"/>
    <w:qFormat/>
    <w:pPr>
      <w:spacing w:before="100" w:beforeAutospacing="1" w:after="100" w:afterAutospacing="1"/>
      <w:jc w:val="left"/>
      <w:outlineLvl w:val="1"/>
    </w:pPr>
    <w:rPr>
      <w:rFonts w:ascii="宋体" w:hAnsi="宋体" w:hint="eastAsia"/>
      <w:b/>
      <w:kern w:val="0"/>
      <w:sz w:val="36"/>
      <w:szCs w:val="36"/>
    </w:rPr>
  </w:style>
  <w:style w:type="paragraph" w:styleId="3">
    <w:name w:val="heading 3"/>
    <w:basedOn w:val="a"/>
    <w:next w:val="a"/>
    <w:link w:val="3Char"/>
    <w:qFormat/>
    <w:pPr>
      <w:spacing w:before="100" w:beforeAutospacing="1" w:after="100" w:afterAutospacing="1"/>
      <w:jc w:val="left"/>
      <w:outlineLvl w:val="2"/>
    </w:pPr>
    <w:rPr>
      <w:rFonts w:ascii="宋体" w:hAnsi="宋体" w:hint="eastAsia"/>
      <w:b/>
      <w:kern w:val="0"/>
      <w:sz w:val="27"/>
      <w:szCs w:val="27"/>
    </w:rPr>
  </w:style>
  <w:style w:type="paragraph" w:styleId="4">
    <w:name w:val="heading 4"/>
    <w:basedOn w:val="a"/>
    <w:next w:val="a"/>
    <w:link w:val="4Char"/>
    <w:qFormat/>
    <w:pPr>
      <w:spacing w:before="100" w:beforeAutospacing="1" w:after="100" w:afterAutospacing="1"/>
      <w:jc w:val="left"/>
      <w:outlineLvl w:val="3"/>
    </w:pPr>
    <w:rPr>
      <w:rFonts w:ascii="宋体" w:hAnsi="宋体" w:hint="eastAsia"/>
      <w:b/>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图表目录1"/>
    <w:basedOn w:val="a"/>
    <w:next w:val="a"/>
    <w:qFormat/>
    <w:pPr>
      <w:ind w:leftChars="200" w:left="200" w:hangingChars="200" w:hanging="200"/>
    </w:pPr>
    <w:rPr>
      <w:rFonts w:cs="Arial"/>
      <w:szCs w:val="22"/>
    </w:rPr>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pPr>
      <w:widowControl/>
      <w:spacing w:before="100" w:beforeAutospacing="1" w:after="100" w:afterAutospacing="1"/>
      <w:jc w:val="left"/>
    </w:pPr>
    <w:rPr>
      <w:rFonts w:ascii="Arial Unicode MS" w:eastAsia="Arial Unicode MS" w:hAnsi="Arial Unicode MS" w:cs="Arial Unicode MS"/>
      <w:kern w:val="0"/>
      <w:sz w:val="24"/>
    </w:rPr>
  </w:style>
  <w:style w:type="character" w:styleId="a7">
    <w:name w:val="Strong"/>
    <w:qFormat/>
    <w:rPr>
      <w:u w:val="none"/>
    </w:rPr>
  </w:style>
  <w:style w:type="character" w:styleId="a8">
    <w:name w:val="Emphasis"/>
    <w:qFormat/>
    <w:rPr>
      <w:u w:val="none"/>
    </w:rPr>
  </w:style>
  <w:style w:type="character" w:customStyle="1" w:styleId="1Char">
    <w:name w:val="标题 1 Char"/>
    <w:basedOn w:val="a0"/>
    <w:link w:val="10"/>
    <w:qFormat/>
    <w:rPr>
      <w:rFonts w:ascii="宋体" w:hAnsi="宋体"/>
      <w:b/>
      <w:kern w:val="44"/>
      <w:sz w:val="48"/>
      <w:szCs w:val="48"/>
    </w:rPr>
  </w:style>
  <w:style w:type="character" w:customStyle="1" w:styleId="2Char">
    <w:name w:val="标题 2 Char"/>
    <w:basedOn w:val="a0"/>
    <w:link w:val="2"/>
    <w:qFormat/>
    <w:rPr>
      <w:rFonts w:ascii="宋体" w:hAnsi="宋体"/>
      <w:b/>
      <w:sz w:val="36"/>
      <w:szCs w:val="36"/>
    </w:rPr>
  </w:style>
  <w:style w:type="character" w:customStyle="1" w:styleId="3Char">
    <w:name w:val="标题 3 Char"/>
    <w:basedOn w:val="a0"/>
    <w:link w:val="3"/>
    <w:qFormat/>
    <w:rPr>
      <w:rFonts w:ascii="宋体" w:hAnsi="宋体"/>
      <w:b/>
      <w:sz w:val="27"/>
      <w:szCs w:val="27"/>
    </w:rPr>
  </w:style>
  <w:style w:type="character" w:customStyle="1" w:styleId="4Char">
    <w:name w:val="标题 4 Char"/>
    <w:basedOn w:val="a0"/>
    <w:link w:val="4"/>
    <w:qFormat/>
    <w:rPr>
      <w:rFonts w:ascii="宋体" w:hAnsi="宋体"/>
      <w:b/>
      <w:sz w:val="24"/>
      <w:szCs w:val="24"/>
    </w:rPr>
  </w:style>
  <w:style w:type="character" w:customStyle="1" w:styleId="Char1">
    <w:name w:val="页眉 Char"/>
    <w:basedOn w:val="a0"/>
    <w:link w:val="a5"/>
    <w:uiPriority w:val="99"/>
    <w:qFormat/>
    <w:rPr>
      <w:rFonts w:ascii="Calibri" w:hAnsi="Calibri"/>
      <w:kern w:val="2"/>
      <w:sz w:val="18"/>
      <w:szCs w:val="18"/>
    </w:rPr>
  </w:style>
  <w:style w:type="character" w:customStyle="1" w:styleId="Char0">
    <w:name w:val="页脚 Char"/>
    <w:basedOn w:val="a0"/>
    <w:link w:val="a4"/>
    <w:uiPriority w:val="99"/>
    <w:qFormat/>
    <w:rPr>
      <w:rFonts w:ascii="Calibri" w:hAnsi="Calibri"/>
      <w:kern w:val="2"/>
      <w:sz w:val="18"/>
      <w:szCs w:val="18"/>
    </w:rPr>
  </w:style>
  <w:style w:type="character" w:customStyle="1" w:styleId="Char">
    <w:name w:val="批注框文本 Char"/>
    <w:basedOn w:val="a0"/>
    <w:link w:val="a3"/>
    <w:uiPriority w:val="99"/>
    <w:semiHidden/>
    <w:qFormat/>
    <w:rPr>
      <w:rFonts w:ascii="Calibri" w:hAnsi="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aedc1a17-0c5e-4932-a7d1-2bda65076d6e</errorID>
      <errorWord>）</errorWord>
      <group>L1_Word</group>
      <groupName>字词问题</groupName>
      <ability>L2_Typo</ability>
      <abilityName>字词错误</abilityName>
      <candidateList>
        <item>）和</item>
      </candidateList>
      <explain/>
      <paraID>5359569B</paraID>
      <start>142</start>
      <end>143</end>
      <status>unmodified</status>
      <modifiedWord/>
      <trackRevisions>false</trackRevisions>
    </reviewItem>
    <reviewItem>
      <errorID>6db628ce-abdf-43fe-bec8-0e688f95d647</errorID>
      <errorWord>做到“两个维护”</errorWord>
      <group>L1_Political</group>
      <groupName>政治性问题</groupName>
      <ability>L2_Unpolitical</ability>
      <abilityName>政治敏感错误</abilityName>
      <candidateList>
        <item>坚决做到“两个维护”</item>
      </candidateList>
      <explain/>
      <paraID> 59D3D04</paraID>
      <start>61</start>
      <end>69</end>
      <status>unmodified</status>
      <modifiedWord/>
      <trackRevisions>false</trackRevisions>
    </reviewItem>
    <reviewItem>
      <errorID>a2de73ef-569f-4583-b7f8-dacb901a139b</errorID>
      <errorWord>，</errorWord>
      <group>L1_Word</group>
      <groupName>字词问题</groupName>
      <ability>L2_Typo</ability>
      <abilityName>字词错误</abilityName>
      <candidateList>
        <item>，具</item>
      </candidateList>
      <explain/>
      <paraID>7EF1CE3B</paraID>
      <start>17</start>
      <end>18</end>
      <status>unmodified</status>
      <modifiedWord/>
      <trackRevisions>false</trackRevisions>
    </reviewItem>
    <reviewItem>
      <errorID>a32f96b5-812c-4d5b-a608-8ab555a43cda</errorID>
      <errorWord>二项</errorWord>
      <group>L1_Word</group>
      <groupName>字词问题</groupName>
      <ability>L2_Typo</ability>
      <abilityName>字词错误</abilityName>
      <candidateList>
        <item>两项</item>
      </candidateList>
      <explain/>
      <paraID> B3F451A</paraID>
      <start>22</start>
      <end>24</end>
      <status>modified</status>
      <modifiedWord>两项</modifiedWord>
      <trackRevisions>false</trackRevisions>
    </reviewItem>
    <reviewItem>
      <errorID>59d157f6-9e39-461f-a54b-f90b8a195bfd</errorID>
      <errorWord>党委政府</errorWord>
      <group>L1_Political</group>
      <groupName>政治性问题</groupName>
      <ability>L2_Keyword</ability>
      <abilityName>固定表述</abilityName>
      <candidateList>
        <item>党委、政府</item>
      </candidateList>
      <explain>注意检查当前固定表述标点是否使用规范。</explain>
      <paraID>53A22D20</paraID>
      <start>35</start>
      <end>40</end>
      <status>modified</status>
      <modifiedWord>党委、政府</modifiedWord>
      <trackRevisions>false</trackRevisions>
    </reviewItem>
    <reviewItem>
      <errorID>560b5e05-bc8c-476a-8df2-ca04a838cc95</errorID>
      <errorWord>二项</errorWord>
      <group>L1_Word</group>
      <groupName>字词问题</groupName>
      <ability>L2_Typo</ability>
      <abilityName>字词错误</abilityName>
      <candidateList>
        <item>两项</item>
      </candidateList>
      <explain/>
      <paraID>1FE8D173</paraID>
      <start>28</start>
      <end>30</end>
      <status>modified</status>
      <modifiedWord>两项</modifiedWord>
      <trackRevisions>false</trackRevisions>
    </reviewItem>
    <reviewItem>
      <errorID>fad12e86-1670-474e-b4fb-d8144f1c5971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57F36D7B</paraID>
      <start>5</start>
      <end>7</end>
      <status>modified</status>
      <modifiedWord>》《</modifiedWord>
      <trackRevisions>false</trackRevisions>
    </reviewItem>
  </reviewItems>
  <config/>
</contractReview>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AB5B634B-D796-40F4-A115-04B73AAA5CB8}">
  <ds:schemaRefs>
    <ds:schemaRef ds:uri="http://schemas.wps.cn/vas-ai-hub/contract-review"/>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892</Words>
  <Characters>5085</Characters>
  <Application>Microsoft Office Word</Application>
  <DocSecurity>0</DocSecurity>
  <Lines>42</Lines>
  <Paragraphs>11</Paragraphs>
  <ScaleCrop>false</ScaleCrop>
  <Company>HP Inc.</Company>
  <LinksUpToDate>false</LinksUpToDate>
  <CharactersWithSpaces>5966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whsh</dc:creator>
  <cp:lastModifiedBy>User</cp:lastModifiedBy>
  <cp:revision>2</cp:revision>
  <cp:lastPrinted>2026-10-10T01:03:00Z</cp:lastPrinted>
  <dcterms:created xsi:type="dcterms:W3CDTF">2026-10-14T00:54:00Z</dcterms:created>
  <dcterms:modified xsi:type="dcterms:W3CDTF">2026-10-14T00:54:00Z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eyJoZGlkIjoiZTI3ZDE3NGNlOTE1Y2IzNzYwZmRmYzA0YzQ1ZDkzZDMiLCJ1c2VySWQiOiI2MzUwNDA0MTUifQ==</vt:lpwstr>
  </property>
  <property fmtid="{D5CDD505-2E9C-101B-9397-08002B2CF9AE}" pid="3" name="KSOProductBuildVer">
    <vt:lpwstr>2052-12.1.0.28505</vt:lpwstr>
  </property>
  <property fmtid="{D5CDD505-2E9C-101B-9397-08002B2CF9AE}" pid="4" name="ICV">
    <vt:lpwstr>07B50B1B39AE45DDA9A3B10722845C8B_13</vt:lpwstr>
  </property>
</Properties>
</file>